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3FF7" w14:textId="77777777" w:rsidR="007D562C" w:rsidRDefault="007D562C">
      <w:pPr>
        <w:pStyle w:val="Date"/>
        <w:rPr>
          <w:color w:val="000000" w:themeColor="text1"/>
        </w:rPr>
      </w:pPr>
      <w:r>
        <w:rPr>
          <w:color w:val="000000" w:themeColor="text1"/>
        </w:rPr>
        <w:t xml:space="preserve">   </w:t>
      </w:r>
    </w:p>
    <w:p w14:paraId="331DDE7B" w14:textId="77777777" w:rsidR="007D562C" w:rsidRDefault="007D562C">
      <w:pPr>
        <w:pStyle w:val="Date"/>
        <w:rPr>
          <w:color w:val="000000" w:themeColor="text1"/>
        </w:rPr>
      </w:pPr>
    </w:p>
    <w:p w14:paraId="711735F2" w14:textId="5377B9C0" w:rsidR="0000380E" w:rsidRPr="006609DC" w:rsidRDefault="00FD722A">
      <w:pPr>
        <w:pStyle w:val="Date"/>
        <w:rPr>
          <w:color w:val="000000" w:themeColor="text1"/>
        </w:rPr>
      </w:pPr>
      <w:r w:rsidRPr="006609DC">
        <w:rPr>
          <w:color w:val="000000" w:themeColor="text1"/>
        </w:rPr>
        <w:t xml:space="preserve">Oregon Water Equity Fund </w:t>
      </w:r>
      <w:r w:rsidR="006609DC">
        <w:rPr>
          <w:color w:val="000000" w:themeColor="text1"/>
        </w:rPr>
        <w:t>/ UO Climate Solutions Center</w:t>
      </w:r>
    </w:p>
    <w:p w14:paraId="227D65F3" w14:textId="7E3CD4A7" w:rsidR="0000380E" w:rsidRPr="006609DC" w:rsidRDefault="00FD722A">
      <w:pPr>
        <w:pStyle w:val="Title"/>
        <w:rPr>
          <w:color w:val="000000" w:themeColor="text1"/>
        </w:rPr>
      </w:pPr>
      <w:r w:rsidRPr="006609DC">
        <w:rPr>
          <w:color w:val="000000" w:themeColor="text1"/>
        </w:rPr>
        <w:t xml:space="preserve">Summer 2025 Tribal </w:t>
      </w:r>
      <w:proofErr w:type="gramStart"/>
      <w:r w:rsidRPr="006609DC">
        <w:rPr>
          <w:color w:val="000000" w:themeColor="text1"/>
        </w:rPr>
        <w:t xml:space="preserve">Water  </w:t>
      </w:r>
      <w:r w:rsidR="00702050" w:rsidRPr="006609DC">
        <w:rPr>
          <w:color w:val="000000" w:themeColor="text1"/>
        </w:rPr>
        <w:t>Research</w:t>
      </w:r>
      <w:proofErr w:type="gramEnd"/>
      <w:r w:rsidR="00702050" w:rsidRPr="006609DC">
        <w:rPr>
          <w:color w:val="000000" w:themeColor="text1"/>
        </w:rPr>
        <w:t xml:space="preserve"> </w:t>
      </w:r>
      <w:r w:rsidRPr="006609DC">
        <w:rPr>
          <w:color w:val="000000" w:themeColor="text1"/>
        </w:rPr>
        <w:t>Awards</w:t>
      </w:r>
    </w:p>
    <w:p w14:paraId="3FBCD772" w14:textId="7446C94C" w:rsidR="0000380E" w:rsidRPr="006609DC" w:rsidRDefault="00FD722A">
      <w:pPr>
        <w:pStyle w:val="Heading1"/>
        <w:rPr>
          <w:b/>
          <w:bCs/>
          <w:color w:val="000000" w:themeColor="text1"/>
        </w:rPr>
      </w:pPr>
      <w:r w:rsidRPr="006609DC">
        <w:rPr>
          <w:b/>
          <w:bCs/>
          <w:color w:val="000000" w:themeColor="text1"/>
        </w:rPr>
        <w:t>Background</w:t>
      </w:r>
    </w:p>
    <w:p w14:paraId="265A1CAF" w14:textId="7B8C0710" w:rsidR="00FD722A" w:rsidRPr="006609DC" w:rsidRDefault="00FD722A" w:rsidP="00C83AA6">
      <w:pPr>
        <w:spacing w:line="276" w:lineRule="auto"/>
        <w:rPr>
          <w:color w:val="707070" w:themeColor="text2"/>
        </w:rPr>
      </w:pPr>
      <w:bookmarkStart w:id="0" w:name="OLE_LINK5"/>
      <w:r w:rsidRPr="006609DC">
        <w:rPr>
          <w:color w:val="707070" w:themeColor="text2"/>
        </w:rPr>
        <w:t>Oregon Senate Bill</w:t>
      </w:r>
      <w:r w:rsidR="00833F07">
        <w:rPr>
          <w:color w:val="707070" w:themeColor="text2"/>
        </w:rPr>
        <w:t xml:space="preserve"> 5701 (SB 5701), </w:t>
      </w:r>
      <w:r w:rsidR="00833F07" w:rsidRPr="006609DC">
        <w:rPr>
          <w:color w:val="707070" w:themeColor="text2"/>
        </w:rPr>
        <w:t>passed in the 202</w:t>
      </w:r>
      <w:r w:rsidR="00833F07">
        <w:rPr>
          <w:color w:val="707070" w:themeColor="text2"/>
        </w:rPr>
        <w:t>4</w:t>
      </w:r>
      <w:r w:rsidR="00833F07" w:rsidRPr="006609DC">
        <w:rPr>
          <w:color w:val="707070" w:themeColor="text2"/>
        </w:rPr>
        <w:t xml:space="preserve"> </w:t>
      </w:r>
      <w:r w:rsidR="00833F07">
        <w:rPr>
          <w:color w:val="707070" w:themeColor="text2"/>
        </w:rPr>
        <w:t>Regular</w:t>
      </w:r>
      <w:r w:rsidR="00833F07" w:rsidRPr="006609DC">
        <w:rPr>
          <w:color w:val="707070" w:themeColor="text2"/>
        </w:rPr>
        <w:t xml:space="preserve"> Session</w:t>
      </w:r>
      <w:r w:rsidR="00E70535">
        <w:rPr>
          <w:color w:val="707070" w:themeColor="text2"/>
        </w:rPr>
        <w:t xml:space="preserve">, </w:t>
      </w:r>
      <w:r w:rsidRPr="006609DC">
        <w:rPr>
          <w:color w:val="707070" w:themeColor="text2"/>
        </w:rPr>
        <w:t>allocat</w:t>
      </w:r>
      <w:r w:rsidR="00C37B2E">
        <w:rPr>
          <w:color w:val="707070" w:themeColor="text2"/>
        </w:rPr>
        <w:t>ed</w:t>
      </w:r>
      <w:r w:rsidRPr="006609DC">
        <w:rPr>
          <w:color w:val="707070" w:themeColor="text2"/>
        </w:rPr>
        <w:t xml:space="preserve"> $</w:t>
      </w:r>
      <w:r w:rsidR="00D71167">
        <w:rPr>
          <w:color w:val="707070" w:themeColor="text2"/>
        </w:rPr>
        <w:t>1,0</w:t>
      </w:r>
      <w:r w:rsidRPr="006609DC">
        <w:rPr>
          <w:color w:val="707070" w:themeColor="text2"/>
        </w:rPr>
        <w:t>00,000 to the University of Oregon</w:t>
      </w:r>
      <w:r w:rsidR="00C37B2E">
        <w:rPr>
          <w:color w:val="707070" w:themeColor="text2"/>
        </w:rPr>
        <w:t>’</w:t>
      </w:r>
      <w:r w:rsidR="00833F07">
        <w:rPr>
          <w:color w:val="707070" w:themeColor="text2"/>
        </w:rPr>
        <w:t>s (UO) Just Futures Institute</w:t>
      </w:r>
      <w:r w:rsidRPr="006609DC">
        <w:rPr>
          <w:color w:val="707070" w:themeColor="text2"/>
        </w:rPr>
        <w:t xml:space="preserve"> to support “research to understand and address water needs of environmental justice communities.” </w:t>
      </w:r>
    </w:p>
    <w:bookmarkEnd w:id="0"/>
    <w:p w14:paraId="0D6BA1A9" w14:textId="77777777" w:rsidR="002A1C58" w:rsidRDefault="00FD722A" w:rsidP="002A1C58">
      <w:pPr>
        <w:pStyle w:val="Heading3"/>
        <w:numPr>
          <w:ilvl w:val="0"/>
          <w:numId w:val="0"/>
        </w:numPr>
        <w:spacing w:before="0" w:line="276" w:lineRule="auto"/>
        <w:ind w:left="1080" w:hanging="360"/>
        <w:rPr>
          <w:color w:val="707070" w:themeColor="text2"/>
        </w:rPr>
      </w:pPr>
      <w:r w:rsidRPr="006609DC">
        <w:rPr>
          <w:color w:val="707070" w:themeColor="text2"/>
        </w:rPr>
        <w:t>In 2025, the</w:t>
      </w:r>
      <w:r w:rsidR="00833F07">
        <w:rPr>
          <w:color w:val="707070" w:themeColor="text2"/>
        </w:rPr>
        <w:t>se funds are</w:t>
      </w:r>
      <w:r w:rsidRPr="006609DC">
        <w:rPr>
          <w:color w:val="707070" w:themeColor="text2"/>
        </w:rPr>
        <w:t xml:space="preserve"> supporting the launch of a new award program</w:t>
      </w:r>
      <w:r w:rsidR="00702050" w:rsidRPr="006609DC">
        <w:rPr>
          <w:color w:val="707070" w:themeColor="text2"/>
        </w:rPr>
        <w:t>—the Tribal</w:t>
      </w:r>
    </w:p>
    <w:p w14:paraId="6BFD0BDB" w14:textId="77777777" w:rsidR="002A1C58" w:rsidRDefault="00702050" w:rsidP="002A1C58">
      <w:pPr>
        <w:pStyle w:val="Heading3"/>
        <w:numPr>
          <w:ilvl w:val="0"/>
          <w:numId w:val="0"/>
        </w:numPr>
        <w:spacing w:before="0" w:line="276" w:lineRule="auto"/>
        <w:ind w:left="1080" w:hanging="360"/>
        <w:rPr>
          <w:color w:val="707070" w:themeColor="text2"/>
        </w:rPr>
      </w:pPr>
      <w:r w:rsidRPr="006609DC">
        <w:rPr>
          <w:color w:val="707070" w:themeColor="text2"/>
        </w:rPr>
        <w:t>Water Research Award Program</w:t>
      </w:r>
      <w:r w:rsidR="00833F07">
        <w:rPr>
          <w:color w:val="707070" w:themeColor="text2"/>
        </w:rPr>
        <w:t>—</w:t>
      </w:r>
      <w:r w:rsidR="00FD722A" w:rsidRPr="006609DC">
        <w:rPr>
          <w:color w:val="707070" w:themeColor="text2"/>
        </w:rPr>
        <w:t>for UO students and faculty who are pursuing</w:t>
      </w:r>
    </w:p>
    <w:p w14:paraId="4F409501" w14:textId="77777777" w:rsidR="002A1C58" w:rsidRDefault="00702050" w:rsidP="002A1C58">
      <w:pPr>
        <w:pStyle w:val="Heading3"/>
        <w:numPr>
          <w:ilvl w:val="0"/>
          <w:numId w:val="0"/>
        </w:numPr>
        <w:spacing w:before="0" w:line="276" w:lineRule="auto"/>
        <w:ind w:left="1080" w:hanging="360"/>
        <w:rPr>
          <w:color w:val="707070" w:themeColor="text2"/>
        </w:rPr>
      </w:pPr>
      <w:r w:rsidRPr="006609DC">
        <w:rPr>
          <w:color w:val="707070" w:themeColor="text2"/>
        </w:rPr>
        <w:t xml:space="preserve">research </w:t>
      </w:r>
      <w:r w:rsidR="00FD722A" w:rsidRPr="006609DC">
        <w:rPr>
          <w:color w:val="707070" w:themeColor="text2"/>
        </w:rPr>
        <w:t xml:space="preserve">projects </w:t>
      </w:r>
      <w:r w:rsidRPr="006609DC">
        <w:rPr>
          <w:color w:val="707070" w:themeColor="text2"/>
        </w:rPr>
        <w:t>focused on one or more water</w:t>
      </w:r>
      <w:r w:rsidR="00833F07">
        <w:rPr>
          <w:color w:val="707070" w:themeColor="text2"/>
        </w:rPr>
        <w:t>-related</w:t>
      </w:r>
      <w:r w:rsidRPr="006609DC">
        <w:rPr>
          <w:color w:val="707070" w:themeColor="text2"/>
        </w:rPr>
        <w:t xml:space="preserve"> topics that are of particular</w:t>
      </w:r>
    </w:p>
    <w:p w14:paraId="61829866" w14:textId="139FE5D7" w:rsidR="002A1C58" w:rsidRDefault="00702050" w:rsidP="002A1C58">
      <w:pPr>
        <w:pStyle w:val="Heading3"/>
        <w:numPr>
          <w:ilvl w:val="0"/>
          <w:numId w:val="0"/>
        </w:numPr>
        <w:spacing w:before="0" w:line="276" w:lineRule="auto"/>
        <w:ind w:left="1080" w:hanging="360"/>
        <w:rPr>
          <w:color w:val="707070" w:themeColor="text2"/>
        </w:rPr>
      </w:pPr>
      <w:r w:rsidRPr="006609DC">
        <w:rPr>
          <w:color w:val="707070" w:themeColor="text2"/>
        </w:rPr>
        <w:t xml:space="preserve">relevance to </w:t>
      </w:r>
      <w:r w:rsidR="002A1C58" w:rsidRPr="006609DC">
        <w:rPr>
          <w:color w:val="707070" w:themeColor="text2"/>
        </w:rPr>
        <w:t>citizens of Tribal</w:t>
      </w:r>
      <w:r w:rsidR="002A1C58">
        <w:rPr>
          <w:color w:val="707070" w:themeColor="text2"/>
        </w:rPr>
        <w:t xml:space="preserve"> </w:t>
      </w:r>
      <w:r w:rsidR="002A1C58" w:rsidRPr="006609DC">
        <w:rPr>
          <w:color w:val="707070" w:themeColor="text2"/>
        </w:rPr>
        <w:t>Nations</w:t>
      </w:r>
      <w:r w:rsidR="002A1C58">
        <w:rPr>
          <w:color w:val="707070" w:themeColor="text2"/>
        </w:rPr>
        <w:t xml:space="preserve">, </w:t>
      </w:r>
      <w:r w:rsidR="002A1C58" w:rsidRPr="006609DC">
        <w:rPr>
          <w:color w:val="707070" w:themeColor="text2"/>
        </w:rPr>
        <w:t>other Indigenous communities</w:t>
      </w:r>
      <w:r w:rsidR="002A1C58">
        <w:rPr>
          <w:color w:val="707070" w:themeColor="text2"/>
        </w:rPr>
        <w:t>, and those</w:t>
      </w:r>
    </w:p>
    <w:p w14:paraId="500D3B1F" w14:textId="37C1A84E" w:rsidR="00C83AA6" w:rsidRDefault="002A1C58" w:rsidP="002A1C58">
      <w:pPr>
        <w:pStyle w:val="Heading3"/>
        <w:numPr>
          <w:ilvl w:val="0"/>
          <w:numId w:val="0"/>
        </w:numPr>
        <w:spacing w:before="0" w:line="276" w:lineRule="auto"/>
        <w:ind w:left="1080" w:hanging="360"/>
        <w:rPr>
          <w:color w:val="707070" w:themeColor="text2"/>
        </w:rPr>
      </w:pPr>
      <w:r>
        <w:rPr>
          <w:color w:val="707070" w:themeColor="text2"/>
        </w:rPr>
        <w:t xml:space="preserve">with historical connections to the lands now known as Oregon. </w:t>
      </w:r>
    </w:p>
    <w:p w14:paraId="38574287" w14:textId="77777777" w:rsidR="002A1C58" w:rsidRPr="002A1C58" w:rsidRDefault="002A1C58" w:rsidP="002A1C58">
      <w:pPr>
        <w:pStyle w:val="Heading3"/>
        <w:numPr>
          <w:ilvl w:val="0"/>
          <w:numId w:val="0"/>
        </w:numPr>
        <w:spacing w:before="0" w:line="276" w:lineRule="auto"/>
        <w:ind w:left="1080" w:hanging="360"/>
        <w:rPr>
          <w:color w:val="707070" w:themeColor="text2"/>
        </w:rPr>
      </w:pPr>
    </w:p>
    <w:p w14:paraId="449E5ABA" w14:textId="3D87CB96" w:rsidR="0000380E" w:rsidRPr="006609DC" w:rsidRDefault="00702050" w:rsidP="00C83AA6">
      <w:pPr>
        <w:pStyle w:val="Heading2"/>
        <w:spacing w:line="276" w:lineRule="auto"/>
        <w:rPr>
          <w:b/>
          <w:bCs/>
          <w:color w:val="000000" w:themeColor="text1"/>
        </w:rPr>
      </w:pPr>
      <w:r w:rsidRPr="006609DC">
        <w:rPr>
          <w:b/>
          <w:bCs/>
          <w:color w:val="000000" w:themeColor="text1"/>
        </w:rPr>
        <w:t>Student Awards</w:t>
      </w:r>
    </w:p>
    <w:p w14:paraId="41B77736" w14:textId="6DD538EE" w:rsidR="00E654FB" w:rsidRPr="006609DC" w:rsidRDefault="00E654FB" w:rsidP="00C83AA6">
      <w:pPr>
        <w:pStyle w:val="Heading3"/>
        <w:numPr>
          <w:ilvl w:val="0"/>
          <w:numId w:val="0"/>
        </w:numPr>
        <w:spacing w:before="0" w:line="276" w:lineRule="auto"/>
        <w:ind w:left="1080" w:hanging="360"/>
        <w:rPr>
          <w:color w:val="707070" w:themeColor="text2"/>
        </w:rPr>
      </w:pPr>
      <w:r w:rsidRPr="006609DC">
        <w:rPr>
          <w:color w:val="707070" w:themeColor="text2"/>
        </w:rPr>
        <w:t>T</w:t>
      </w:r>
      <w:r w:rsidR="00702050" w:rsidRPr="006609DC">
        <w:rPr>
          <w:color w:val="707070" w:themeColor="text2"/>
        </w:rPr>
        <w:t xml:space="preserve">he Tribal Water </w:t>
      </w:r>
      <w:r w:rsidRPr="006609DC">
        <w:rPr>
          <w:color w:val="707070" w:themeColor="text2"/>
        </w:rPr>
        <w:t xml:space="preserve">Research </w:t>
      </w:r>
      <w:r w:rsidR="00702050" w:rsidRPr="006609DC">
        <w:rPr>
          <w:color w:val="707070" w:themeColor="text2"/>
        </w:rPr>
        <w:t xml:space="preserve">Award Program will </w:t>
      </w:r>
      <w:r w:rsidRPr="006609DC">
        <w:rPr>
          <w:color w:val="707070" w:themeColor="text2"/>
        </w:rPr>
        <w:t>select</w:t>
      </w:r>
      <w:r w:rsidR="00702050" w:rsidRPr="006609DC">
        <w:rPr>
          <w:color w:val="707070" w:themeColor="text2"/>
        </w:rPr>
        <w:t xml:space="preserve"> two </w:t>
      </w:r>
      <w:r w:rsidRPr="006609DC">
        <w:rPr>
          <w:color w:val="707070" w:themeColor="text2"/>
        </w:rPr>
        <w:t>Student Awardees</w:t>
      </w:r>
    </w:p>
    <w:p w14:paraId="3BDA52B3" w14:textId="77777777" w:rsidR="001646EC" w:rsidRDefault="00E654FB" w:rsidP="001646EC">
      <w:pPr>
        <w:pStyle w:val="Heading3"/>
        <w:numPr>
          <w:ilvl w:val="0"/>
          <w:numId w:val="0"/>
        </w:numPr>
        <w:spacing w:before="0" w:line="276" w:lineRule="auto"/>
        <w:ind w:left="1080" w:hanging="360"/>
        <w:rPr>
          <w:color w:val="707070" w:themeColor="text2"/>
        </w:rPr>
      </w:pPr>
      <w:r w:rsidRPr="006609DC">
        <w:rPr>
          <w:color w:val="707070" w:themeColor="text2"/>
        </w:rPr>
        <w:t>for Summer 2025 Tribal Water Research Awards.</w:t>
      </w:r>
      <w:r w:rsidR="001646EC" w:rsidRPr="001646EC">
        <w:rPr>
          <w:color w:val="707070" w:themeColor="text2"/>
        </w:rPr>
        <w:t xml:space="preserve"> </w:t>
      </w:r>
      <w:r w:rsidR="001646EC">
        <w:rPr>
          <w:color w:val="707070" w:themeColor="text2"/>
        </w:rPr>
        <w:t>In addition to supporting relevant</w:t>
      </w:r>
    </w:p>
    <w:p w14:paraId="7C483D56" w14:textId="77777777" w:rsidR="001646EC" w:rsidRDefault="001646EC" w:rsidP="001646EC">
      <w:pPr>
        <w:pStyle w:val="Heading3"/>
        <w:numPr>
          <w:ilvl w:val="0"/>
          <w:numId w:val="0"/>
        </w:numPr>
        <w:spacing w:before="0" w:line="276" w:lineRule="auto"/>
        <w:ind w:left="1080" w:hanging="360"/>
        <w:rPr>
          <w:color w:val="707070" w:themeColor="text2"/>
        </w:rPr>
      </w:pPr>
      <w:r>
        <w:rPr>
          <w:color w:val="707070" w:themeColor="text2"/>
        </w:rPr>
        <w:t>research, the purpose of the Student Awards is to strengthen Oregon’s emerging</w:t>
      </w:r>
    </w:p>
    <w:p w14:paraId="0FA9A1B7" w14:textId="3AD79A53" w:rsidR="001646EC" w:rsidRPr="006609DC" w:rsidRDefault="001646EC" w:rsidP="001646EC">
      <w:pPr>
        <w:pStyle w:val="Heading3"/>
        <w:numPr>
          <w:ilvl w:val="0"/>
          <w:numId w:val="0"/>
        </w:numPr>
        <w:spacing w:before="0" w:line="276" w:lineRule="auto"/>
        <w:ind w:left="1080" w:hanging="360"/>
        <w:rPr>
          <w:color w:val="707070" w:themeColor="text2"/>
        </w:rPr>
      </w:pPr>
      <w:r>
        <w:rPr>
          <w:color w:val="707070" w:themeColor="text2"/>
        </w:rPr>
        <w:t xml:space="preserve">Tribal water workforce. </w:t>
      </w:r>
    </w:p>
    <w:p w14:paraId="44CBC064" w14:textId="77777777" w:rsidR="001646EC" w:rsidRDefault="001646EC" w:rsidP="001646EC">
      <w:pPr>
        <w:pStyle w:val="Heading3"/>
        <w:numPr>
          <w:ilvl w:val="0"/>
          <w:numId w:val="0"/>
        </w:numPr>
        <w:spacing w:before="0" w:line="276" w:lineRule="auto"/>
        <w:ind w:left="1080" w:hanging="360"/>
        <w:rPr>
          <w:color w:val="707070" w:themeColor="text2"/>
        </w:rPr>
      </w:pPr>
    </w:p>
    <w:p w14:paraId="12993D86" w14:textId="77777777" w:rsidR="001646EC" w:rsidRDefault="00E654FB" w:rsidP="001646EC">
      <w:pPr>
        <w:pStyle w:val="Heading3"/>
        <w:numPr>
          <w:ilvl w:val="0"/>
          <w:numId w:val="0"/>
        </w:numPr>
        <w:spacing w:before="0" w:line="276" w:lineRule="auto"/>
        <w:ind w:left="1080" w:hanging="360"/>
        <w:rPr>
          <w:color w:val="707070" w:themeColor="text2"/>
        </w:rPr>
      </w:pPr>
      <w:r w:rsidRPr="006609DC">
        <w:rPr>
          <w:color w:val="707070" w:themeColor="text2"/>
        </w:rPr>
        <w:t>Student Awardees will receive up to $5,000 each.</w:t>
      </w:r>
      <w:r w:rsidR="006609DC">
        <w:rPr>
          <w:color w:val="707070" w:themeColor="text2"/>
        </w:rPr>
        <w:t xml:space="preserve"> These funds will be distributed</w:t>
      </w:r>
    </w:p>
    <w:p w14:paraId="2C0EE00C" w14:textId="1618F9C5" w:rsidR="00C83AA6" w:rsidRDefault="006609DC" w:rsidP="001646EC">
      <w:pPr>
        <w:pStyle w:val="Heading3"/>
        <w:numPr>
          <w:ilvl w:val="0"/>
          <w:numId w:val="0"/>
        </w:numPr>
        <w:spacing w:before="0" w:line="276" w:lineRule="auto"/>
        <w:ind w:left="1080" w:hanging="360"/>
        <w:rPr>
          <w:color w:val="707070" w:themeColor="text2"/>
        </w:rPr>
      </w:pPr>
      <w:r>
        <w:rPr>
          <w:color w:val="707070" w:themeColor="text2"/>
        </w:rPr>
        <w:t>directly to Student</w:t>
      </w:r>
      <w:r w:rsidR="001646EC">
        <w:rPr>
          <w:color w:val="707070" w:themeColor="text2"/>
        </w:rPr>
        <w:t xml:space="preserve"> </w:t>
      </w:r>
      <w:r>
        <w:rPr>
          <w:color w:val="707070" w:themeColor="text2"/>
        </w:rPr>
        <w:t xml:space="preserve">Awardees in the form of a </w:t>
      </w:r>
      <w:r w:rsidR="00833F07">
        <w:rPr>
          <w:color w:val="707070" w:themeColor="text2"/>
        </w:rPr>
        <w:t>summer stipend.</w:t>
      </w:r>
      <w:r>
        <w:rPr>
          <w:color w:val="707070" w:themeColor="text2"/>
        </w:rPr>
        <w:t xml:space="preserve"> </w:t>
      </w:r>
    </w:p>
    <w:p w14:paraId="4C9D60C8" w14:textId="77777777" w:rsidR="00C83AA6" w:rsidRPr="006609DC" w:rsidRDefault="00C83AA6" w:rsidP="001646EC">
      <w:pPr>
        <w:pStyle w:val="Heading3"/>
        <w:numPr>
          <w:ilvl w:val="0"/>
          <w:numId w:val="0"/>
        </w:numPr>
        <w:spacing w:before="0" w:line="276" w:lineRule="auto"/>
        <w:rPr>
          <w:color w:val="707070" w:themeColor="text2"/>
        </w:rPr>
      </w:pPr>
    </w:p>
    <w:p w14:paraId="52B18284" w14:textId="77777777" w:rsidR="00833F07" w:rsidRDefault="00E654FB" w:rsidP="00833F07">
      <w:pPr>
        <w:pStyle w:val="Heading3"/>
        <w:numPr>
          <w:ilvl w:val="0"/>
          <w:numId w:val="0"/>
        </w:numPr>
        <w:spacing w:before="0" w:line="276" w:lineRule="auto"/>
        <w:ind w:left="1080" w:hanging="360"/>
        <w:rPr>
          <w:color w:val="707070" w:themeColor="text2"/>
        </w:rPr>
      </w:pPr>
      <w:r w:rsidRPr="006609DC">
        <w:rPr>
          <w:color w:val="707070" w:themeColor="text2"/>
        </w:rPr>
        <w:t xml:space="preserve">To be considered for a Student Award, an applicant must be a current </w:t>
      </w:r>
      <w:r w:rsidR="00833F07">
        <w:rPr>
          <w:color w:val="707070" w:themeColor="text2"/>
        </w:rPr>
        <w:t>UO</w:t>
      </w:r>
    </w:p>
    <w:p w14:paraId="271539C7" w14:textId="2DCAA891" w:rsidR="00E654FB" w:rsidRPr="006609DC" w:rsidRDefault="00E654FB" w:rsidP="00833F07">
      <w:pPr>
        <w:pStyle w:val="Heading3"/>
        <w:numPr>
          <w:ilvl w:val="0"/>
          <w:numId w:val="0"/>
        </w:numPr>
        <w:spacing w:before="0" w:line="276" w:lineRule="auto"/>
        <w:ind w:left="1080" w:hanging="360"/>
        <w:rPr>
          <w:color w:val="707070" w:themeColor="text2"/>
        </w:rPr>
      </w:pPr>
      <w:r w:rsidRPr="006609DC">
        <w:rPr>
          <w:color w:val="707070" w:themeColor="text2"/>
        </w:rPr>
        <w:t>undergraduate or graduate student who is pursuing a research project</w:t>
      </w:r>
    </w:p>
    <w:p w14:paraId="1FEF2D2F" w14:textId="06D423DA" w:rsidR="00E654FB" w:rsidRPr="006609DC" w:rsidRDefault="00E654FB" w:rsidP="00C83AA6">
      <w:pPr>
        <w:pStyle w:val="Heading3"/>
        <w:numPr>
          <w:ilvl w:val="0"/>
          <w:numId w:val="0"/>
        </w:numPr>
        <w:spacing w:before="0" w:line="276" w:lineRule="auto"/>
        <w:ind w:left="1080" w:hanging="360"/>
        <w:rPr>
          <w:color w:val="707070" w:themeColor="text2"/>
        </w:rPr>
      </w:pPr>
      <w:r w:rsidRPr="006609DC">
        <w:rPr>
          <w:color w:val="707070" w:themeColor="text2"/>
        </w:rPr>
        <w:t>focused on one or more water</w:t>
      </w:r>
      <w:r w:rsidR="00833F07">
        <w:rPr>
          <w:color w:val="707070" w:themeColor="text2"/>
        </w:rPr>
        <w:t xml:space="preserve">-related </w:t>
      </w:r>
      <w:r w:rsidRPr="006609DC">
        <w:rPr>
          <w:color w:val="707070" w:themeColor="text2"/>
        </w:rPr>
        <w:t xml:space="preserve">topics that are of </w:t>
      </w:r>
      <w:proofErr w:type="gramStart"/>
      <w:r w:rsidRPr="006609DC">
        <w:rPr>
          <w:color w:val="707070" w:themeColor="text2"/>
        </w:rPr>
        <w:t>particular relevance</w:t>
      </w:r>
      <w:proofErr w:type="gramEnd"/>
      <w:r w:rsidRPr="006609DC">
        <w:rPr>
          <w:color w:val="707070" w:themeColor="text2"/>
        </w:rPr>
        <w:t xml:space="preserve"> to </w:t>
      </w:r>
    </w:p>
    <w:p w14:paraId="1FA6D2DA" w14:textId="673BC46C" w:rsidR="002A1C58" w:rsidRDefault="002A1C58" w:rsidP="002A1C58">
      <w:pPr>
        <w:pStyle w:val="Heading3"/>
        <w:numPr>
          <w:ilvl w:val="0"/>
          <w:numId w:val="0"/>
        </w:numPr>
        <w:spacing w:before="0" w:line="276" w:lineRule="auto"/>
        <w:ind w:left="1080" w:hanging="360"/>
        <w:rPr>
          <w:color w:val="707070" w:themeColor="text2"/>
        </w:rPr>
      </w:pPr>
      <w:r w:rsidRPr="006609DC">
        <w:rPr>
          <w:color w:val="707070" w:themeColor="text2"/>
        </w:rPr>
        <w:t>citizens of Tribal</w:t>
      </w:r>
      <w:r>
        <w:rPr>
          <w:color w:val="707070" w:themeColor="text2"/>
        </w:rPr>
        <w:t xml:space="preserve"> </w:t>
      </w:r>
      <w:r w:rsidRPr="006609DC">
        <w:rPr>
          <w:color w:val="707070" w:themeColor="text2"/>
        </w:rPr>
        <w:t>Nations</w:t>
      </w:r>
      <w:r>
        <w:rPr>
          <w:color w:val="707070" w:themeColor="text2"/>
        </w:rPr>
        <w:t xml:space="preserve">, </w:t>
      </w:r>
      <w:r w:rsidRPr="006609DC">
        <w:rPr>
          <w:color w:val="707070" w:themeColor="text2"/>
        </w:rPr>
        <w:t>other Indigenous communities</w:t>
      </w:r>
      <w:r>
        <w:rPr>
          <w:color w:val="707070" w:themeColor="text2"/>
        </w:rPr>
        <w:t>, and those</w:t>
      </w:r>
    </w:p>
    <w:p w14:paraId="5DF3A632" w14:textId="77777777" w:rsidR="002A1C58" w:rsidRDefault="002A1C58" w:rsidP="002A1C58">
      <w:pPr>
        <w:pStyle w:val="Heading3"/>
        <w:numPr>
          <w:ilvl w:val="0"/>
          <w:numId w:val="0"/>
        </w:numPr>
        <w:spacing w:before="0" w:line="276" w:lineRule="auto"/>
        <w:ind w:left="1080" w:hanging="360"/>
        <w:rPr>
          <w:color w:val="707070" w:themeColor="text2"/>
        </w:rPr>
      </w:pPr>
      <w:r>
        <w:rPr>
          <w:color w:val="707070" w:themeColor="text2"/>
        </w:rPr>
        <w:t xml:space="preserve">with historical connections to the lands now known as Oregon. </w:t>
      </w:r>
    </w:p>
    <w:p w14:paraId="01AE33E0" w14:textId="77777777" w:rsidR="006609DC" w:rsidRDefault="006609DC" w:rsidP="00C83AA6">
      <w:pPr>
        <w:pStyle w:val="Heading3"/>
        <w:numPr>
          <w:ilvl w:val="0"/>
          <w:numId w:val="0"/>
        </w:numPr>
        <w:spacing w:before="0" w:line="276" w:lineRule="auto"/>
        <w:ind w:left="1080" w:hanging="360"/>
        <w:rPr>
          <w:color w:val="707070" w:themeColor="text2"/>
        </w:rPr>
      </w:pPr>
    </w:p>
    <w:p w14:paraId="15E44FEC" w14:textId="77777777" w:rsidR="001646EC" w:rsidRDefault="00AC3B50" w:rsidP="00C83AA6">
      <w:pPr>
        <w:pStyle w:val="Heading3"/>
        <w:numPr>
          <w:ilvl w:val="0"/>
          <w:numId w:val="0"/>
        </w:numPr>
        <w:spacing w:before="0" w:line="276" w:lineRule="auto"/>
        <w:ind w:left="1080" w:hanging="360"/>
        <w:rPr>
          <w:color w:val="707070" w:themeColor="text2"/>
        </w:rPr>
      </w:pPr>
      <w:bookmarkStart w:id="1" w:name="OLE_LINK4"/>
      <w:r>
        <w:rPr>
          <w:color w:val="707070" w:themeColor="text2"/>
        </w:rPr>
        <w:t xml:space="preserve">By </w:t>
      </w:r>
      <w:r w:rsidR="00833F07">
        <w:rPr>
          <w:color w:val="707070" w:themeColor="text2"/>
        </w:rPr>
        <w:t>December 15,</w:t>
      </w:r>
      <w:r>
        <w:rPr>
          <w:color w:val="707070" w:themeColor="text2"/>
        </w:rPr>
        <w:t xml:space="preserve"> 2025</w:t>
      </w:r>
      <w:r w:rsidR="001B1E84">
        <w:rPr>
          <w:color w:val="707070" w:themeColor="text2"/>
        </w:rPr>
        <w:t>, Student Awardees will be required to provide a</w:t>
      </w:r>
      <w:r>
        <w:rPr>
          <w:color w:val="707070" w:themeColor="text2"/>
        </w:rPr>
        <w:t xml:space="preserve"> bri</w:t>
      </w:r>
      <w:r w:rsidR="001646EC">
        <w:rPr>
          <w:color w:val="707070" w:themeColor="text2"/>
        </w:rPr>
        <w:t>ef (one</w:t>
      </w:r>
    </w:p>
    <w:p w14:paraId="40031237" w14:textId="77777777" w:rsidR="001646EC" w:rsidRDefault="001646EC" w:rsidP="001646EC">
      <w:pPr>
        <w:pStyle w:val="Heading3"/>
        <w:numPr>
          <w:ilvl w:val="0"/>
          <w:numId w:val="0"/>
        </w:numPr>
        <w:spacing w:before="0" w:line="276" w:lineRule="auto"/>
        <w:ind w:left="1080" w:hanging="360"/>
        <w:rPr>
          <w:color w:val="707070" w:themeColor="text2"/>
        </w:rPr>
      </w:pPr>
      <w:r>
        <w:rPr>
          <w:color w:val="707070" w:themeColor="text2"/>
        </w:rPr>
        <w:t>page double-spaced)</w:t>
      </w:r>
      <w:r w:rsidR="001B1E84">
        <w:rPr>
          <w:color w:val="707070" w:themeColor="text2"/>
        </w:rPr>
        <w:t xml:space="preserve"> final</w:t>
      </w:r>
      <w:r>
        <w:rPr>
          <w:color w:val="707070" w:themeColor="text2"/>
        </w:rPr>
        <w:t xml:space="preserve"> </w:t>
      </w:r>
      <w:r w:rsidR="00833F07">
        <w:rPr>
          <w:color w:val="707070" w:themeColor="text2"/>
        </w:rPr>
        <w:t>r</w:t>
      </w:r>
      <w:r w:rsidR="001B1E84">
        <w:rPr>
          <w:color w:val="707070" w:themeColor="text2"/>
        </w:rPr>
        <w:t>eport</w:t>
      </w:r>
      <w:r w:rsidR="00833F07">
        <w:rPr>
          <w:color w:val="707070" w:themeColor="text2"/>
        </w:rPr>
        <w:t xml:space="preserve"> </w:t>
      </w:r>
      <w:r w:rsidR="00AC3B50">
        <w:rPr>
          <w:color w:val="707070" w:themeColor="text2"/>
        </w:rPr>
        <w:t>r</w:t>
      </w:r>
      <w:r w:rsidR="001B1E84">
        <w:rPr>
          <w:color w:val="707070" w:themeColor="text2"/>
        </w:rPr>
        <w:t>eflecting</w:t>
      </w:r>
      <w:r w:rsidR="00AC3B50">
        <w:rPr>
          <w:color w:val="707070" w:themeColor="text2"/>
        </w:rPr>
        <w:t xml:space="preserve"> </w:t>
      </w:r>
      <w:r w:rsidR="001B1E84">
        <w:rPr>
          <w:color w:val="707070" w:themeColor="text2"/>
        </w:rPr>
        <w:t>on their funded research project</w:t>
      </w:r>
      <w:r w:rsidR="00AC3B50">
        <w:rPr>
          <w:color w:val="707070" w:themeColor="text2"/>
        </w:rPr>
        <w:t>.</w:t>
      </w:r>
    </w:p>
    <w:p w14:paraId="000156D0" w14:textId="77777777" w:rsidR="001646EC" w:rsidRDefault="001646EC" w:rsidP="001646EC">
      <w:pPr>
        <w:pStyle w:val="Heading3"/>
        <w:numPr>
          <w:ilvl w:val="0"/>
          <w:numId w:val="0"/>
        </w:numPr>
        <w:spacing w:before="0" w:line="276" w:lineRule="auto"/>
        <w:ind w:left="1080" w:hanging="360"/>
        <w:rPr>
          <w:color w:val="707070" w:themeColor="text2"/>
        </w:rPr>
      </w:pPr>
      <w:r>
        <w:rPr>
          <w:color w:val="707070" w:themeColor="text2"/>
        </w:rPr>
        <w:t xml:space="preserve">Final reports that incorporate images, videos, or other multimedia storytelling are </w:t>
      </w:r>
    </w:p>
    <w:p w14:paraId="787150E4" w14:textId="77777777" w:rsidR="006F1DBD" w:rsidRDefault="001646EC" w:rsidP="006F1DBD">
      <w:pPr>
        <w:pStyle w:val="Heading3"/>
        <w:numPr>
          <w:ilvl w:val="0"/>
          <w:numId w:val="0"/>
        </w:numPr>
        <w:spacing w:before="0" w:line="276" w:lineRule="auto"/>
        <w:ind w:left="1080" w:hanging="360"/>
        <w:rPr>
          <w:color w:val="707070" w:themeColor="text2"/>
        </w:rPr>
      </w:pPr>
      <w:r>
        <w:rPr>
          <w:color w:val="707070" w:themeColor="text2"/>
        </w:rPr>
        <w:t>encouraged but not required.</w:t>
      </w:r>
      <w:r w:rsidR="006F1DBD">
        <w:rPr>
          <w:color w:val="707070" w:themeColor="text2"/>
        </w:rPr>
        <w:t xml:space="preserve"> Student Awardees will also be required to present</w:t>
      </w:r>
    </w:p>
    <w:p w14:paraId="2C62A0E9" w14:textId="77777777" w:rsidR="001D1CB8" w:rsidRDefault="006F1DBD" w:rsidP="001D1CB8">
      <w:pPr>
        <w:pStyle w:val="Heading3"/>
        <w:numPr>
          <w:ilvl w:val="0"/>
          <w:numId w:val="0"/>
        </w:numPr>
        <w:spacing w:before="0" w:line="276" w:lineRule="auto"/>
        <w:ind w:left="1080" w:hanging="360"/>
        <w:rPr>
          <w:color w:val="707070" w:themeColor="text2"/>
        </w:rPr>
      </w:pPr>
      <w:r>
        <w:rPr>
          <w:color w:val="707070" w:themeColor="text2"/>
        </w:rPr>
        <w:t>their work at the University of Oregon Native American and Indigenous Studies</w:t>
      </w:r>
    </w:p>
    <w:p w14:paraId="50ABB7C8" w14:textId="0D27011E" w:rsidR="001B1E84" w:rsidRDefault="006F1DBD" w:rsidP="001D1CB8">
      <w:pPr>
        <w:pStyle w:val="Heading3"/>
        <w:numPr>
          <w:ilvl w:val="0"/>
          <w:numId w:val="0"/>
        </w:numPr>
        <w:spacing w:before="0" w:line="276" w:lineRule="auto"/>
        <w:ind w:left="1080" w:hanging="360"/>
        <w:rPr>
          <w:color w:val="707070" w:themeColor="text2"/>
        </w:rPr>
      </w:pPr>
      <w:r>
        <w:rPr>
          <w:color w:val="707070" w:themeColor="text2"/>
        </w:rPr>
        <w:t xml:space="preserve">Research Colloquium in Winter 2025. </w:t>
      </w:r>
    </w:p>
    <w:bookmarkEnd w:id="1"/>
    <w:p w14:paraId="27DF71AE" w14:textId="77777777" w:rsidR="00C83AA6" w:rsidRPr="006609DC" w:rsidRDefault="00C83AA6" w:rsidP="006609DC">
      <w:pPr>
        <w:pStyle w:val="Heading3"/>
        <w:numPr>
          <w:ilvl w:val="0"/>
          <w:numId w:val="0"/>
        </w:numPr>
        <w:spacing w:before="0" w:line="276" w:lineRule="auto"/>
        <w:rPr>
          <w:color w:val="000000" w:themeColor="text1"/>
        </w:rPr>
      </w:pPr>
    </w:p>
    <w:p w14:paraId="4BD1A449" w14:textId="60033DDB" w:rsidR="00E654FB" w:rsidRPr="006609DC" w:rsidRDefault="00E654FB" w:rsidP="00C83AA6">
      <w:pPr>
        <w:pStyle w:val="Heading2"/>
        <w:spacing w:line="276" w:lineRule="auto"/>
        <w:rPr>
          <w:color w:val="000000" w:themeColor="text1"/>
        </w:rPr>
      </w:pPr>
      <w:r w:rsidRPr="006609DC">
        <w:rPr>
          <w:b/>
          <w:bCs/>
          <w:color w:val="000000" w:themeColor="text1"/>
        </w:rPr>
        <w:t>Faculty Awards</w:t>
      </w:r>
    </w:p>
    <w:p w14:paraId="206B757B" w14:textId="158EF28F" w:rsidR="00E654FB" w:rsidRPr="006609DC" w:rsidRDefault="00E654FB" w:rsidP="00C83AA6">
      <w:pPr>
        <w:pStyle w:val="Heading2"/>
        <w:numPr>
          <w:ilvl w:val="0"/>
          <w:numId w:val="0"/>
        </w:numPr>
        <w:spacing w:line="276" w:lineRule="auto"/>
        <w:ind w:left="720"/>
        <w:rPr>
          <w:color w:val="707070" w:themeColor="text2"/>
        </w:rPr>
      </w:pPr>
      <w:r w:rsidRPr="006609DC">
        <w:rPr>
          <w:color w:val="707070" w:themeColor="text2"/>
        </w:rPr>
        <w:t xml:space="preserve">The Tribal Water Research Award Program will select up to two Faculty Awardees for Summer 2025 Tribal Water Research Awards. Faculty Awardees </w:t>
      </w:r>
      <w:r w:rsidR="002A1C58">
        <w:rPr>
          <w:color w:val="707070" w:themeColor="text2"/>
        </w:rPr>
        <w:t>may</w:t>
      </w:r>
      <w:r w:rsidRPr="006609DC">
        <w:rPr>
          <w:color w:val="707070" w:themeColor="text2"/>
        </w:rPr>
        <w:t xml:space="preserve"> receive </w:t>
      </w:r>
      <w:r w:rsidR="002A1C58">
        <w:rPr>
          <w:color w:val="707070" w:themeColor="text2"/>
        </w:rPr>
        <w:t>a single award of up</w:t>
      </w:r>
      <w:r w:rsidRPr="006609DC">
        <w:rPr>
          <w:color w:val="707070" w:themeColor="text2"/>
        </w:rPr>
        <w:t xml:space="preserve"> to $10,000</w:t>
      </w:r>
      <w:r w:rsidR="002A1C58">
        <w:rPr>
          <w:color w:val="707070" w:themeColor="text2"/>
        </w:rPr>
        <w:t>, or multiple awards totaling $10.000, at the discretion of the review committee</w:t>
      </w:r>
      <w:r w:rsidRPr="006609DC">
        <w:rPr>
          <w:color w:val="707070" w:themeColor="text2"/>
        </w:rPr>
        <w:t xml:space="preserve">. </w:t>
      </w:r>
      <w:r w:rsidR="006609DC">
        <w:rPr>
          <w:color w:val="707070" w:themeColor="text2"/>
        </w:rPr>
        <w:t xml:space="preserve">These funds will be distributed to Faculty Awardees in the form of summer salary. </w:t>
      </w:r>
    </w:p>
    <w:p w14:paraId="242C9536" w14:textId="45559C05" w:rsidR="00C83AA6" w:rsidRPr="006609DC" w:rsidRDefault="00C83AA6" w:rsidP="00C83AA6">
      <w:pPr>
        <w:pStyle w:val="Heading3"/>
        <w:numPr>
          <w:ilvl w:val="0"/>
          <w:numId w:val="0"/>
        </w:numPr>
        <w:spacing w:before="0" w:line="276" w:lineRule="auto"/>
        <w:ind w:left="1080" w:hanging="360"/>
        <w:rPr>
          <w:color w:val="707070" w:themeColor="text2"/>
        </w:rPr>
      </w:pPr>
      <w:r w:rsidRPr="006609DC">
        <w:rPr>
          <w:color w:val="707070" w:themeColor="text2"/>
        </w:rPr>
        <w:t>To be considered for a Faculty Award, an applicant must be a current University of</w:t>
      </w:r>
    </w:p>
    <w:p w14:paraId="4B37EC11" w14:textId="77777777" w:rsidR="001D1CB8" w:rsidRDefault="00C83AA6" w:rsidP="001D1CB8">
      <w:pPr>
        <w:pStyle w:val="Heading3"/>
        <w:numPr>
          <w:ilvl w:val="0"/>
          <w:numId w:val="0"/>
        </w:numPr>
        <w:spacing w:before="0" w:line="276" w:lineRule="auto"/>
        <w:ind w:left="1080" w:hanging="360"/>
        <w:rPr>
          <w:color w:val="707070" w:themeColor="text2"/>
        </w:rPr>
      </w:pPr>
      <w:r w:rsidRPr="006609DC">
        <w:rPr>
          <w:color w:val="707070" w:themeColor="text2"/>
        </w:rPr>
        <w:t xml:space="preserve">Oregon faculty member who </w:t>
      </w:r>
      <w:r w:rsidR="001D1CB8">
        <w:rPr>
          <w:color w:val="707070" w:themeColor="text2"/>
        </w:rPr>
        <w:t xml:space="preserve">intends to pursue, or is currently pursuing, </w:t>
      </w:r>
      <w:r w:rsidRPr="006609DC">
        <w:rPr>
          <w:color w:val="707070" w:themeColor="text2"/>
        </w:rPr>
        <w:t xml:space="preserve">a </w:t>
      </w:r>
      <w:r w:rsidR="001D1CB8">
        <w:rPr>
          <w:color w:val="707070" w:themeColor="text2"/>
        </w:rPr>
        <w:t>public-</w:t>
      </w:r>
    </w:p>
    <w:p w14:paraId="53CAD9EB" w14:textId="77777777" w:rsidR="001D1CB8" w:rsidRDefault="001646EC" w:rsidP="001D1CB8">
      <w:pPr>
        <w:pStyle w:val="Heading3"/>
        <w:numPr>
          <w:ilvl w:val="0"/>
          <w:numId w:val="0"/>
        </w:numPr>
        <w:spacing w:before="0" w:line="276" w:lineRule="auto"/>
        <w:ind w:left="1080" w:hanging="360"/>
        <w:rPr>
          <w:color w:val="707070" w:themeColor="text2"/>
        </w:rPr>
      </w:pPr>
      <w:r>
        <w:rPr>
          <w:color w:val="707070" w:themeColor="text2"/>
        </w:rPr>
        <w:t xml:space="preserve">facing </w:t>
      </w:r>
      <w:r w:rsidR="00C83AA6" w:rsidRPr="006609DC">
        <w:rPr>
          <w:color w:val="707070" w:themeColor="text2"/>
        </w:rPr>
        <w:t>research project focused on one or more water</w:t>
      </w:r>
      <w:r>
        <w:rPr>
          <w:color w:val="707070" w:themeColor="text2"/>
        </w:rPr>
        <w:t>-related</w:t>
      </w:r>
      <w:r w:rsidR="00C83AA6" w:rsidRPr="006609DC">
        <w:rPr>
          <w:color w:val="707070" w:themeColor="text2"/>
        </w:rPr>
        <w:t xml:space="preserve"> topics that are of</w:t>
      </w:r>
    </w:p>
    <w:p w14:paraId="0F93BEE3" w14:textId="77777777" w:rsidR="002A1C58" w:rsidRDefault="00C83AA6" w:rsidP="002A1C58">
      <w:pPr>
        <w:pStyle w:val="Heading3"/>
        <w:numPr>
          <w:ilvl w:val="0"/>
          <w:numId w:val="0"/>
        </w:numPr>
        <w:spacing w:before="0" w:line="276" w:lineRule="auto"/>
        <w:ind w:left="1080" w:hanging="360"/>
        <w:rPr>
          <w:color w:val="707070" w:themeColor="text2"/>
        </w:rPr>
      </w:pPr>
      <w:proofErr w:type="gramStart"/>
      <w:r w:rsidRPr="006609DC">
        <w:rPr>
          <w:color w:val="707070" w:themeColor="text2"/>
        </w:rPr>
        <w:t>particular relevance</w:t>
      </w:r>
      <w:proofErr w:type="gramEnd"/>
      <w:r w:rsidRPr="006609DC">
        <w:rPr>
          <w:color w:val="707070" w:themeColor="text2"/>
        </w:rPr>
        <w:t xml:space="preserve"> to citizens of Tribal</w:t>
      </w:r>
      <w:r w:rsidR="001D1CB8">
        <w:rPr>
          <w:color w:val="707070" w:themeColor="text2"/>
        </w:rPr>
        <w:t xml:space="preserve"> </w:t>
      </w:r>
      <w:r w:rsidRPr="006609DC">
        <w:rPr>
          <w:color w:val="707070" w:themeColor="text2"/>
        </w:rPr>
        <w:t>Nations</w:t>
      </w:r>
      <w:r w:rsidR="002A1C58">
        <w:rPr>
          <w:color w:val="707070" w:themeColor="text2"/>
        </w:rPr>
        <w:t>,</w:t>
      </w:r>
      <w:r w:rsidR="001646EC">
        <w:rPr>
          <w:color w:val="707070" w:themeColor="text2"/>
        </w:rPr>
        <w:t xml:space="preserve"> </w:t>
      </w:r>
      <w:r w:rsidRPr="006609DC">
        <w:rPr>
          <w:color w:val="707070" w:themeColor="text2"/>
        </w:rPr>
        <w:t>other Indigenous communities</w:t>
      </w:r>
      <w:r w:rsidR="002A1C58">
        <w:rPr>
          <w:color w:val="707070" w:themeColor="text2"/>
        </w:rPr>
        <w:t>,</w:t>
      </w:r>
    </w:p>
    <w:p w14:paraId="7F0D737F" w14:textId="77777777" w:rsidR="002A1C58" w:rsidRDefault="002A1C58" w:rsidP="002A1C58">
      <w:pPr>
        <w:pStyle w:val="Heading3"/>
        <w:numPr>
          <w:ilvl w:val="0"/>
          <w:numId w:val="0"/>
        </w:numPr>
        <w:spacing w:before="0" w:line="276" w:lineRule="auto"/>
        <w:ind w:left="1080" w:hanging="360"/>
        <w:rPr>
          <w:color w:val="707070" w:themeColor="text2"/>
        </w:rPr>
      </w:pPr>
      <w:r>
        <w:rPr>
          <w:color w:val="707070" w:themeColor="text2"/>
        </w:rPr>
        <w:t>and those with historical connections to the lands now known as Oregon</w:t>
      </w:r>
      <w:r w:rsidR="001646EC">
        <w:rPr>
          <w:color w:val="707070" w:themeColor="text2"/>
        </w:rPr>
        <w:t xml:space="preserve">. </w:t>
      </w:r>
      <w:r w:rsidR="00585885">
        <w:rPr>
          <w:color w:val="707070" w:themeColor="text2"/>
        </w:rPr>
        <w:t>Any</w:t>
      </w:r>
    </w:p>
    <w:p w14:paraId="374DA1C5" w14:textId="77777777" w:rsidR="002A1C58" w:rsidRDefault="00585885" w:rsidP="002A1C58">
      <w:pPr>
        <w:pStyle w:val="Heading3"/>
        <w:numPr>
          <w:ilvl w:val="0"/>
          <w:numId w:val="0"/>
        </w:numPr>
        <w:spacing w:before="0" w:line="276" w:lineRule="auto"/>
        <w:ind w:left="1080" w:hanging="360"/>
        <w:rPr>
          <w:color w:val="707070" w:themeColor="text2"/>
        </w:rPr>
      </w:pPr>
      <w:r>
        <w:rPr>
          <w:color w:val="707070" w:themeColor="text2"/>
        </w:rPr>
        <w:t>deliverables (e.g.,</w:t>
      </w:r>
      <w:r w:rsidR="001D1CB8">
        <w:rPr>
          <w:color w:val="707070" w:themeColor="text2"/>
        </w:rPr>
        <w:t xml:space="preserve"> </w:t>
      </w:r>
      <w:r>
        <w:rPr>
          <w:color w:val="707070" w:themeColor="text2"/>
        </w:rPr>
        <w:t xml:space="preserve">policy reports, digital </w:t>
      </w:r>
      <w:proofErr w:type="spellStart"/>
      <w:r>
        <w:rPr>
          <w:color w:val="707070" w:themeColor="text2"/>
        </w:rPr>
        <w:t>storymaps</w:t>
      </w:r>
      <w:proofErr w:type="spellEnd"/>
      <w:r>
        <w:rPr>
          <w:color w:val="707070" w:themeColor="text2"/>
        </w:rPr>
        <w:t>, educational</w:t>
      </w:r>
      <w:r w:rsidR="002A1C58">
        <w:rPr>
          <w:color w:val="707070" w:themeColor="text2"/>
        </w:rPr>
        <w:t xml:space="preserve"> </w:t>
      </w:r>
      <w:r>
        <w:rPr>
          <w:color w:val="707070" w:themeColor="text2"/>
        </w:rPr>
        <w:t>videos, etc.)</w:t>
      </w:r>
      <w:r w:rsidR="002A1C58">
        <w:rPr>
          <w:color w:val="707070" w:themeColor="text2"/>
        </w:rPr>
        <w:t xml:space="preserve"> </w:t>
      </w:r>
      <w:r>
        <w:rPr>
          <w:color w:val="707070" w:themeColor="text2"/>
        </w:rPr>
        <w:t>that</w:t>
      </w:r>
    </w:p>
    <w:p w14:paraId="74AFDAC9" w14:textId="1F4864BE" w:rsidR="00585885" w:rsidRDefault="00585885" w:rsidP="002A1C58">
      <w:pPr>
        <w:pStyle w:val="Heading3"/>
        <w:numPr>
          <w:ilvl w:val="0"/>
          <w:numId w:val="0"/>
        </w:numPr>
        <w:spacing w:before="0" w:line="276" w:lineRule="auto"/>
        <w:ind w:left="1080" w:hanging="360"/>
        <w:rPr>
          <w:color w:val="707070" w:themeColor="text2"/>
        </w:rPr>
      </w:pPr>
      <w:r>
        <w:rPr>
          <w:color w:val="707070" w:themeColor="text2"/>
        </w:rPr>
        <w:t>result from the funded project must be public-facing and open</w:t>
      </w:r>
      <w:r w:rsidR="001D1CB8">
        <w:rPr>
          <w:color w:val="707070" w:themeColor="text2"/>
        </w:rPr>
        <w:t>-</w:t>
      </w:r>
      <w:r>
        <w:rPr>
          <w:color w:val="707070" w:themeColor="text2"/>
        </w:rPr>
        <w:t xml:space="preserve">access.  </w:t>
      </w:r>
    </w:p>
    <w:p w14:paraId="66869C55" w14:textId="77777777" w:rsidR="006609DC" w:rsidRDefault="006609DC" w:rsidP="00C83AA6">
      <w:pPr>
        <w:pStyle w:val="Heading3"/>
        <w:numPr>
          <w:ilvl w:val="0"/>
          <w:numId w:val="0"/>
        </w:numPr>
        <w:spacing w:before="0" w:line="276" w:lineRule="auto"/>
        <w:ind w:left="1080" w:hanging="360"/>
        <w:rPr>
          <w:color w:val="707070" w:themeColor="text2"/>
        </w:rPr>
      </w:pPr>
    </w:p>
    <w:p w14:paraId="612ECD7E" w14:textId="77777777" w:rsidR="00585885" w:rsidRDefault="00AC3B50" w:rsidP="00585885">
      <w:pPr>
        <w:pStyle w:val="Heading3"/>
        <w:numPr>
          <w:ilvl w:val="0"/>
          <w:numId w:val="0"/>
        </w:numPr>
        <w:spacing w:before="0" w:line="276" w:lineRule="auto"/>
        <w:ind w:left="1080" w:hanging="360"/>
        <w:rPr>
          <w:color w:val="707070" w:themeColor="text2"/>
        </w:rPr>
      </w:pPr>
      <w:r>
        <w:rPr>
          <w:color w:val="707070" w:themeColor="text2"/>
        </w:rPr>
        <w:t xml:space="preserve">By </w:t>
      </w:r>
      <w:r w:rsidR="00585885">
        <w:rPr>
          <w:color w:val="707070" w:themeColor="text2"/>
        </w:rPr>
        <w:t>December 15</w:t>
      </w:r>
      <w:r>
        <w:rPr>
          <w:color w:val="707070" w:themeColor="text2"/>
        </w:rPr>
        <w:t xml:space="preserve">, </w:t>
      </w:r>
      <w:r w:rsidR="00585885">
        <w:rPr>
          <w:color w:val="707070" w:themeColor="text2"/>
        </w:rPr>
        <w:t xml:space="preserve">2025, </w:t>
      </w:r>
      <w:r>
        <w:rPr>
          <w:color w:val="707070" w:themeColor="text2"/>
        </w:rPr>
        <w:t>Faculty Awardees will be required to provide a brief</w:t>
      </w:r>
    </w:p>
    <w:p w14:paraId="7C97CA8C" w14:textId="77777777" w:rsidR="00585885" w:rsidRDefault="00585885" w:rsidP="00585885">
      <w:pPr>
        <w:pStyle w:val="Heading3"/>
        <w:numPr>
          <w:ilvl w:val="0"/>
          <w:numId w:val="0"/>
        </w:numPr>
        <w:spacing w:before="0" w:line="276" w:lineRule="auto"/>
        <w:ind w:left="1080" w:hanging="360"/>
        <w:rPr>
          <w:color w:val="707070" w:themeColor="text2"/>
        </w:rPr>
      </w:pPr>
      <w:r>
        <w:rPr>
          <w:color w:val="707070" w:themeColor="text2"/>
        </w:rPr>
        <w:t>mid-term r</w:t>
      </w:r>
      <w:r w:rsidR="00AC3B50">
        <w:rPr>
          <w:color w:val="707070" w:themeColor="text2"/>
        </w:rPr>
        <w:t>eport</w:t>
      </w:r>
      <w:r>
        <w:rPr>
          <w:color w:val="707070" w:themeColor="text2"/>
        </w:rPr>
        <w:t xml:space="preserve"> </w:t>
      </w:r>
      <w:r w:rsidR="00AC3B50">
        <w:rPr>
          <w:color w:val="707070" w:themeColor="text2"/>
        </w:rPr>
        <w:t xml:space="preserve">reflecting on their funded research project. </w:t>
      </w:r>
      <w:r>
        <w:rPr>
          <w:color w:val="707070" w:themeColor="text2"/>
        </w:rPr>
        <w:t xml:space="preserve">By March 15, Faculty </w:t>
      </w:r>
    </w:p>
    <w:p w14:paraId="47DF1309" w14:textId="77777777" w:rsidR="00585885" w:rsidRDefault="00585885" w:rsidP="00585885">
      <w:pPr>
        <w:pStyle w:val="Heading3"/>
        <w:numPr>
          <w:ilvl w:val="0"/>
          <w:numId w:val="0"/>
        </w:numPr>
        <w:spacing w:before="0" w:line="276" w:lineRule="auto"/>
        <w:ind w:left="1080" w:hanging="360"/>
        <w:rPr>
          <w:color w:val="707070" w:themeColor="text2"/>
        </w:rPr>
      </w:pPr>
      <w:r>
        <w:rPr>
          <w:color w:val="707070" w:themeColor="text2"/>
        </w:rPr>
        <w:t>Awardees will be required to provide a brief final report reflecting on their funded</w:t>
      </w:r>
    </w:p>
    <w:p w14:paraId="567BA700" w14:textId="77777777" w:rsidR="00585885" w:rsidRDefault="00585885" w:rsidP="00585885">
      <w:pPr>
        <w:pStyle w:val="Heading3"/>
        <w:numPr>
          <w:ilvl w:val="0"/>
          <w:numId w:val="0"/>
        </w:numPr>
        <w:spacing w:before="0" w:line="276" w:lineRule="auto"/>
        <w:ind w:left="1080" w:hanging="360"/>
        <w:rPr>
          <w:color w:val="707070" w:themeColor="text2"/>
        </w:rPr>
      </w:pPr>
      <w:r>
        <w:rPr>
          <w:color w:val="707070" w:themeColor="text2"/>
        </w:rPr>
        <w:t xml:space="preserve">research project. Final reports that incorporate images, videos, or other multimedia </w:t>
      </w:r>
    </w:p>
    <w:p w14:paraId="2B9D8D4D" w14:textId="60C29D30" w:rsidR="00AC3B50" w:rsidRPr="006609DC" w:rsidRDefault="00585885" w:rsidP="00585885">
      <w:pPr>
        <w:pStyle w:val="Heading3"/>
        <w:numPr>
          <w:ilvl w:val="0"/>
          <w:numId w:val="0"/>
        </w:numPr>
        <w:spacing w:before="0" w:line="276" w:lineRule="auto"/>
        <w:ind w:left="1080" w:hanging="360"/>
        <w:rPr>
          <w:color w:val="707070" w:themeColor="text2"/>
        </w:rPr>
      </w:pPr>
      <w:r>
        <w:rPr>
          <w:color w:val="707070" w:themeColor="text2"/>
        </w:rPr>
        <w:t xml:space="preserve">storytelling </w:t>
      </w:r>
      <w:proofErr w:type="gramStart"/>
      <w:r>
        <w:rPr>
          <w:color w:val="707070" w:themeColor="text2"/>
        </w:rPr>
        <w:t>are</w:t>
      </w:r>
      <w:proofErr w:type="gramEnd"/>
      <w:r>
        <w:rPr>
          <w:color w:val="707070" w:themeColor="text2"/>
        </w:rPr>
        <w:t xml:space="preserve"> encouraged but not required.</w:t>
      </w:r>
    </w:p>
    <w:p w14:paraId="147556EF" w14:textId="396F0326" w:rsidR="006609DC" w:rsidRPr="006609DC" w:rsidRDefault="00DC333F" w:rsidP="006609DC">
      <w:pPr>
        <w:pStyle w:val="Heading1"/>
        <w:rPr>
          <w:b/>
          <w:bCs/>
          <w:color w:val="000000" w:themeColor="text1"/>
        </w:rPr>
      </w:pPr>
      <w:r w:rsidRPr="006609DC">
        <w:rPr>
          <w:b/>
          <w:bCs/>
          <w:color w:val="000000" w:themeColor="text1"/>
        </w:rPr>
        <w:t>APPLYING FOR A SUMMER RE</w:t>
      </w:r>
      <w:r w:rsidR="00585885">
        <w:rPr>
          <w:b/>
          <w:bCs/>
          <w:color w:val="000000" w:themeColor="text1"/>
        </w:rPr>
        <w:t>S</w:t>
      </w:r>
      <w:r w:rsidRPr="006609DC">
        <w:rPr>
          <w:b/>
          <w:bCs/>
          <w:color w:val="000000" w:themeColor="text1"/>
        </w:rPr>
        <w:t>EARCH AWARD</w:t>
      </w:r>
    </w:p>
    <w:p w14:paraId="4BF1A3BF" w14:textId="77777777" w:rsidR="006609DC" w:rsidRDefault="006609DC" w:rsidP="006609DC">
      <w:pPr>
        <w:pStyle w:val="Heading2"/>
        <w:numPr>
          <w:ilvl w:val="0"/>
          <w:numId w:val="0"/>
        </w:numPr>
        <w:spacing w:line="276" w:lineRule="auto"/>
        <w:ind w:left="720"/>
        <w:rPr>
          <w:b/>
          <w:bCs/>
          <w:color w:val="000000" w:themeColor="text1"/>
        </w:rPr>
      </w:pPr>
    </w:p>
    <w:p w14:paraId="603CFDE5" w14:textId="0C84565B" w:rsidR="000E6171" w:rsidRPr="006609DC" w:rsidRDefault="000E6171" w:rsidP="00DC333F">
      <w:pPr>
        <w:pStyle w:val="Heading2"/>
        <w:spacing w:line="276" w:lineRule="auto"/>
        <w:rPr>
          <w:b/>
          <w:bCs/>
          <w:color w:val="000000" w:themeColor="text1"/>
        </w:rPr>
      </w:pPr>
      <w:r w:rsidRPr="006609DC">
        <w:rPr>
          <w:b/>
          <w:bCs/>
          <w:color w:val="000000" w:themeColor="text1"/>
        </w:rPr>
        <w:t>How to Apply</w:t>
      </w:r>
    </w:p>
    <w:p w14:paraId="416086CB" w14:textId="401B8FDA" w:rsidR="006609DC" w:rsidRDefault="000E6171" w:rsidP="006609DC">
      <w:pPr>
        <w:pStyle w:val="Heading2"/>
        <w:numPr>
          <w:ilvl w:val="0"/>
          <w:numId w:val="0"/>
        </w:numPr>
        <w:spacing w:line="276" w:lineRule="auto"/>
        <w:ind w:left="720"/>
        <w:rPr>
          <w:color w:val="707070" w:themeColor="text2"/>
        </w:rPr>
      </w:pPr>
      <w:r w:rsidRPr="006609DC">
        <w:rPr>
          <w:color w:val="707070" w:themeColor="text2"/>
        </w:rPr>
        <w:t xml:space="preserve">All applications must be submitted as a single PDF via email to Madi Prue at </w:t>
      </w:r>
      <w:hyperlink r:id="rId7" w:history="1">
        <w:r w:rsidRPr="006609DC">
          <w:rPr>
            <w:rStyle w:val="Hyperlink"/>
            <w:color w:val="00B050"/>
          </w:rPr>
          <w:t>madip@uoregon.edu</w:t>
        </w:r>
      </w:hyperlink>
      <w:r w:rsidR="006609DC">
        <w:rPr>
          <w:color w:val="707070" w:themeColor="text2"/>
        </w:rPr>
        <w:t xml:space="preserve">. </w:t>
      </w:r>
      <w:r w:rsidRPr="006609DC">
        <w:rPr>
          <w:color w:val="707070" w:themeColor="text2"/>
        </w:rPr>
        <w:t xml:space="preserve"> </w:t>
      </w:r>
      <w:r w:rsidR="006609DC">
        <w:rPr>
          <w:color w:val="707070" w:themeColor="text2"/>
        </w:rPr>
        <w:t xml:space="preserve">The deadline for both Student Award and Faculty Award applications is 5:00 p.m. PST on Friday, </w:t>
      </w:r>
      <w:r w:rsidR="006F1DBD">
        <w:rPr>
          <w:color w:val="707070" w:themeColor="text2"/>
        </w:rPr>
        <w:t>May 16, 2025.</w:t>
      </w:r>
      <w:r w:rsidR="006609DC">
        <w:rPr>
          <w:color w:val="707070" w:themeColor="text2"/>
        </w:rPr>
        <w:t xml:space="preserve"> </w:t>
      </w:r>
    </w:p>
    <w:p w14:paraId="61622482" w14:textId="77777777" w:rsidR="006609DC" w:rsidRPr="006609DC" w:rsidRDefault="006609DC" w:rsidP="006609DC">
      <w:pPr>
        <w:pStyle w:val="Heading2"/>
        <w:numPr>
          <w:ilvl w:val="0"/>
          <w:numId w:val="0"/>
        </w:numPr>
        <w:spacing w:line="276" w:lineRule="auto"/>
        <w:ind w:left="720"/>
        <w:rPr>
          <w:color w:val="707070" w:themeColor="text2"/>
        </w:rPr>
      </w:pPr>
    </w:p>
    <w:p w14:paraId="77A5E956" w14:textId="63EEEE68" w:rsidR="00DC333F" w:rsidRPr="006609DC" w:rsidRDefault="00DC333F" w:rsidP="00DC333F">
      <w:pPr>
        <w:pStyle w:val="Heading2"/>
        <w:spacing w:line="276" w:lineRule="auto"/>
        <w:rPr>
          <w:b/>
          <w:bCs/>
          <w:color w:val="000000" w:themeColor="text1"/>
        </w:rPr>
      </w:pPr>
      <w:r w:rsidRPr="006609DC">
        <w:rPr>
          <w:b/>
          <w:bCs/>
          <w:color w:val="000000" w:themeColor="text1"/>
        </w:rPr>
        <w:t>Required Materials</w:t>
      </w:r>
    </w:p>
    <w:p w14:paraId="6BD2F99D" w14:textId="093F16B6" w:rsidR="00DC333F" w:rsidRPr="006609DC" w:rsidRDefault="00DC333F" w:rsidP="00DC333F">
      <w:pPr>
        <w:pStyle w:val="Heading2"/>
        <w:numPr>
          <w:ilvl w:val="0"/>
          <w:numId w:val="0"/>
        </w:numPr>
        <w:spacing w:line="276" w:lineRule="auto"/>
        <w:ind w:left="720"/>
        <w:rPr>
          <w:color w:val="707070" w:themeColor="text2"/>
        </w:rPr>
      </w:pPr>
      <w:r w:rsidRPr="006609DC">
        <w:rPr>
          <w:color w:val="707070" w:themeColor="text2"/>
        </w:rPr>
        <w:t xml:space="preserve">To receive full consideration, all applications should include the following: </w:t>
      </w:r>
    </w:p>
    <w:p w14:paraId="6446861A" w14:textId="2F8A3BFF" w:rsidR="000E6171" w:rsidRPr="006609DC" w:rsidRDefault="000E6171" w:rsidP="00DC333F">
      <w:pPr>
        <w:pStyle w:val="Heading2"/>
        <w:numPr>
          <w:ilvl w:val="0"/>
          <w:numId w:val="3"/>
        </w:numPr>
        <w:spacing w:line="276" w:lineRule="auto"/>
        <w:rPr>
          <w:color w:val="707070" w:themeColor="text2"/>
          <w:u w:val="single"/>
        </w:rPr>
      </w:pPr>
      <w:r w:rsidRPr="006609DC">
        <w:rPr>
          <w:color w:val="707070" w:themeColor="text2"/>
          <w:u w:val="single"/>
        </w:rPr>
        <w:t>Résumé</w:t>
      </w:r>
      <w:r w:rsidR="00585885">
        <w:rPr>
          <w:color w:val="707070" w:themeColor="text2"/>
          <w:u w:val="single"/>
        </w:rPr>
        <w:t xml:space="preserve"> (Max. 2 pages)</w:t>
      </w:r>
    </w:p>
    <w:p w14:paraId="7615AB08" w14:textId="118F3133" w:rsidR="00DC333F" w:rsidRPr="006609DC" w:rsidRDefault="00DC333F" w:rsidP="00DC333F">
      <w:pPr>
        <w:pStyle w:val="Heading2"/>
        <w:numPr>
          <w:ilvl w:val="0"/>
          <w:numId w:val="3"/>
        </w:numPr>
        <w:spacing w:line="276" w:lineRule="auto"/>
        <w:rPr>
          <w:color w:val="707070" w:themeColor="text2"/>
        </w:rPr>
      </w:pPr>
      <w:r w:rsidRPr="006609DC">
        <w:rPr>
          <w:color w:val="707070" w:themeColor="text2"/>
          <w:u w:val="single"/>
        </w:rPr>
        <w:t>Executive Summary (Max. 2 pages</w:t>
      </w:r>
      <w:r w:rsidR="006F1DBD">
        <w:rPr>
          <w:color w:val="707070" w:themeColor="text2"/>
          <w:u w:val="single"/>
        </w:rPr>
        <w:t>, double spaced</w:t>
      </w:r>
      <w:r w:rsidRPr="006609DC">
        <w:rPr>
          <w:color w:val="707070" w:themeColor="text2"/>
          <w:u w:val="single"/>
        </w:rPr>
        <w:t>)</w:t>
      </w:r>
      <w:r w:rsidRPr="006609DC">
        <w:rPr>
          <w:color w:val="707070" w:themeColor="text2"/>
        </w:rPr>
        <w:t xml:space="preserve"> — A concise overview of the applicant’s proposed project, including </w:t>
      </w:r>
      <w:r w:rsidR="006609DC" w:rsidRPr="006609DC">
        <w:rPr>
          <w:color w:val="707070" w:themeColor="text2"/>
        </w:rPr>
        <w:t xml:space="preserve">information about the </w:t>
      </w:r>
      <w:r w:rsidRPr="006609DC">
        <w:rPr>
          <w:color w:val="707070" w:themeColor="text2"/>
        </w:rPr>
        <w:t>project goals</w:t>
      </w:r>
      <w:r w:rsidR="000E6171" w:rsidRPr="006609DC">
        <w:rPr>
          <w:color w:val="707070" w:themeColor="text2"/>
        </w:rPr>
        <w:t xml:space="preserve"> </w:t>
      </w:r>
      <w:r w:rsidR="006609DC" w:rsidRPr="006609DC">
        <w:rPr>
          <w:color w:val="707070" w:themeColor="text2"/>
        </w:rPr>
        <w:t>and a clear explanation of how these goals align with the purpose of the award program</w:t>
      </w:r>
    </w:p>
    <w:p w14:paraId="0851130F" w14:textId="41634E24" w:rsidR="000E6171" w:rsidRPr="006609DC" w:rsidRDefault="000E6171" w:rsidP="00DC333F">
      <w:pPr>
        <w:pStyle w:val="Heading2"/>
        <w:numPr>
          <w:ilvl w:val="0"/>
          <w:numId w:val="3"/>
        </w:numPr>
        <w:spacing w:line="276" w:lineRule="auto"/>
        <w:rPr>
          <w:color w:val="707070" w:themeColor="text2"/>
          <w:u w:val="single"/>
        </w:rPr>
      </w:pPr>
      <w:r w:rsidRPr="006609DC">
        <w:rPr>
          <w:color w:val="707070" w:themeColor="text2"/>
          <w:u w:val="single"/>
        </w:rPr>
        <w:t>Budget Request:</w:t>
      </w:r>
      <w:r w:rsidRPr="006609DC">
        <w:rPr>
          <w:color w:val="707070" w:themeColor="text2"/>
        </w:rPr>
        <w:t xml:space="preserve"> — A simple and specific budgetary request (e.g., “A research award in the amount of $5,000 is requested to support…”).   </w:t>
      </w:r>
    </w:p>
    <w:p w14:paraId="6B1EF19A" w14:textId="77777777" w:rsidR="006609DC" w:rsidRPr="006609DC" w:rsidRDefault="006609DC" w:rsidP="006609DC">
      <w:pPr>
        <w:pStyle w:val="Heading2"/>
        <w:numPr>
          <w:ilvl w:val="0"/>
          <w:numId w:val="0"/>
        </w:numPr>
        <w:spacing w:line="276" w:lineRule="auto"/>
        <w:ind w:left="1080"/>
        <w:rPr>
          <w:color w:val="707070" w:themeColor="text2"/>
          <w:u w:val="single"/>
        </w:rPr>
      </w:pPr>
    </w:p>
    <w:p w14:paraId="0C31549B" w14:textId="6A667510" w:rsidR="00DC333F" w:rsidRPr="006609DC" w:rsidRDefault="00DC333F" w:rsidP="00DC333F">
      <w:pPr>
        <w:pStyle w:val="Heading2"/>
        <w:spacing w:line="276" w:lineRule="auto"/>
        <w:rPr>
          <w:b/>
          <w:bCs/>
          <w:color w:val="000000" w:themeColor="text1"/>
        </w:rPr>
      </w:pPr>
      <w:r w:rsidRPr="006609DC">
        <w:rPr>
          <w:b/>
          <w:bCs/>
          <w:color w:val="000000" w:themeColor="text1"/>
        </w:rPr>
        <w:t>Application Review Process</w:t>
      </w:r>
    </w:p>
    <w:p w14:paraId="132E2A93" w14:textId="447C5CED" w:rsidR="00C83AA6" w:rsidRPr="006609DC" w:rsidRDefault="00C83AA6" w:rsidP="00DC333F">
      <w:pPr>
        <w:spacing w:after="0" w:line="276" w:lineRule="auto"/>
        <w:ind w:left="720"/>
        <w:rPr>
          <w:color w:val="707070" w:themeColor="text2"/>
        </w:rPr>
      </w:pPr>
      <w:r w:rsidRPr="006609DC">
        <w:rPr>
          <w:color w:val="707070" w:themeColor="text2"/>
        </w:rPr>
        <w:t xml:space="preserve">All applications will be reviewed by </w:t>
      </w:r>
      <w:r w:rsidR="006F1DBD">
        <w:rPr>
          <w:color w:val="707070" w:themeColor="text2"/>
        </w:rPr>
        <w:t xml:space="preserve">a three-person committee </w:t>
      </w:r>
      <w:r w:rsidRPr="006609DC">
        <w:rPr>
          <w:color w:val="707070" w:themeColor="text2"/>
        </w:rPr>
        <w:t>comprised of University of Oregon Native American and Indigenous Studies faculty</w:t>
      </w:r>
      <w:r w:rsidR="006F1DBD">
        <w:rPr>
          <w:color w:val="707070" w:themeColor="text2"/>
        </w:rPr>
        <w:t>, University of Oregon Environmental and Natural Resources Law Center faculty,</w:t>
      </w:r>
      <w:r w:rsidRPr="006609DC">
        <w:rPr>
          <w:color w:val="707070" w:themeColor="text2"/>
        </w:rPr>
        <w:t xml:space="preserve"> and </w:t>
      </w:r>
      <w:r w:rsidR="002A1C58">
        <w:rPr>
          <w:color w:val="707070" w:themeColor="text2"/>
        </w:rPr>
        <w:t xml:space="preserve">Tribal </w:t>
      </w:r>
      <w:r w:rsidRPr="006609DC">
        <w:rPr>
          <w:color w:val="707070" w:themeColor="text2"/>
        </w:rPr>
        <w:t>water justice professionals</w:t>
      </w:r>
      <w:r w:rsidR="006F1DBD">
        <w:rPr>
          <w:color w:val="707070" w:themeColor="text2"/>
        </w:rPr>
        <w:t>, all of</w:t>
      </w:r>
      <w:r w:rsidRPr="006609DC">
        <w:rPr>
          <w:color w:val="707070" w:themeColor="text2"/>
        </w:rPr>
        <w:t xml:space="preserve"> who</w:t>
      </w:r>
      <w:r w:rsidR="006F1DBD">
        <w:rPr>
          <w:color w:val="707070" w:themeColor="text2"/>
        </w:rPr>
        <w:t>m</w:t>
      </w:r>
      <w:r w:rsidRPr="006609DC">
        <w:rPr>
          <w:color w:val="707070" w:themeColor="text2"/>
        </w:rPr>
        <w:t xml:space="preserve"> are not eligible to apply for any awards through the Tribal Water Research Award Program. </w:t>
      </w:r>
    </w:p>
    <w:p w14:paraId="64F149D4" w14:textId="77777777" w:rsidR="00C83AA6" w:rsidRPr="006609DC" w:rsidRDefault="00C83AA6" w:rsidP="00C83AA6">
      <w:pPr>
        <w:spacing w:after="0" w:line="276" w:lineRule="auto"/>
        <w:rPr>
          <w:color w:val="707070" w:themeColor="text2"/>
        </w:rPr>
      </w:pPr>
    </w:p>
    <w:p w14:paraId="6E6C2B13" w14:textId="5311E45B" w:rsidR="00DC333F" w:rsidRPr="006609DC" w:rsidRDefault="00C83AA6" w:rsidP="00DC333F">
      <w:pPr>
        <w:spacing w:after="0" w:line="276" w:lineRule="auto"/>
        <w:ind w:left="720"/>
        <w:rPr>
          <w:color w:val="707070" w:themeColor="text2"/>
        </w:rPr>
      </w:pPr>
      <w:r w:rsidRPr="006609DC">
        <w:rPr>
          <w:color w:val="707070" w:themeColor="text2"/>
        </w:rPr>
        <w:t>Applications will first be evaluated on the basic eligibility requirements to determine whether applicants meet minimum criteria</w:t>
      </w:r>
      <w:r w:rsidR="00DC333F" w:rsidRPr="006609DC">
        <w:rPr>
          <w:color w:val="707070" w:themeColor="text2"/>
        </w:rPr>
        <w:t xml:space="preserve"> (e.g., current</w:t>
      </w:r>
      <w:r w:rsidR="001B1E84">
        <w:rPr>
          <w:color w:val="707070" w:themeColor="text2"/>
        </w:rPr>
        <w:t xml:space="preserve"> student- or faculty-</w:t>
      </w:r>
      <w:r w:rsidR="00DC333F" w:rsidRPr="006609DC">
        <w:rPr>
          <w:color w:val="707070" w:themeColor="text2"/>
        </w:rPr>
        <w:t xml:space="preserve"> affiliation with the University of Oregon)</w:t>
      </w:r>
      <w:r w:rsidRPr="006609DC">
        <w:rPr>
          <w:color w:val="707070" w:themeColor="text2"/>
        </w:rPr>
        <w:t xml:space="preserve">. Applications will then be numerically scored </w:t>
      </w:r>
      <w:r w:rsidR="00DC333F" w:rsidRPr="006609DC">
        <w:rPr>
          <w:color w:val="707070" w:themeColor="text2"/>
        </w:rPr>
        <w:t xml:space="preserve">and evaluated </w:t>
      </w:r>
      <w:r w:rsidRPr="006609DC">
        <w:rPr>
          <w:color w:val="707070" w:themeColor="text2"/>
        </w:rPr>
        <w:t xml:space="preserve">according to the committee’s assessment of </w:t>
      </w:r>
      <w:r w:rsidR="00DC333F" w:rsidRPr="006609DC">
        <w:rPr>
          <w:color w:val="707070" w:themeColor="text2"/>
        </w:rPr>
        <w:t xml:space="preserve">how proposed research objectives align or do not align </w:t>
      </w:r>
      <w:bookmarkStart w:id="2" w:name="OLE_LINK6"/>
      <w:r w:rsidR="00DC333F" w:rsidRPr="006609DC">
        <w:rPr>
          <w:color w:val="707070" w:themeColor="text2"/>
        </w:rPr>
        <w:t xml:space="preserve">with the </w:t>
      </w:r>
      <w:r w:rsidR="00585885">
        <w:rPr>
          <w:color w:val="707070" w:themeColor="text2"/>
        </w:rPr>
        <w:t xml:space="preserve">purpose of the Tribal Water Research Award Program </w:t>
      </w:r>
      <w:bookmarkEnd w:id="2"/>
      <w:r w:rsidR="001B1E84">
        <w:rPr>
          <w:color w:val="707070" w:themeColor="text2"/>
        </w:rPr>
        <w:t xml:space="preserve">(See below: </w:t>
      </w:r>
      <w:r w:rsidR="001B1E84" w:rsidRPr="001B1E84">
        <w:rPr>
          <w:b/>
          <w:bCs/>
          <w:color w:val="707070" w:themeColor="text2"/>
        </w:rPr>
        <w:t>Evaluation Criteria</w:t>
      </w:r>
      <w:r w:rsidR="001B1E84">
        <w:rPr>
          <w:color w:val="707070" w:themeColor="text2"/>
        </w:rPr>
        <w:t xml:space="preserve">). </w:t>
      </w:r>
    </w:p>
    <w:p w14:paraId="5CAB3021" w14:textId="77777777" w:rsidR="00DC333F" w:rsidRDefault="00DC333F" w:rsidP="00DC333F">
      <w:pPr>
        <w:spacing w:after="0" w:line="276" w:lineRule="auto"/>
        <w:ind w:left="720"/>
      </w:pPr>
    </w:p>
    <w:p w14:paraId="6332592C" w14:textId="77777777" w:rsidR="001B1E84" w:rsidRDefault="001B1E84" w:rsidP="00DC333F">
      <w:pPr>
        <w:pStyle w:val="Heading2"/>
        <w:spacing w:line="276" w:lineRule="auto"/>
        <w:rPr>
          <w:b/>
          <w:bCs/>
        </w:rPr>
      </w:pPr>
      <w:r>
        <w:rPr>
          <w:b/>
          <w:bCs/>
        </w:rPr>
        <w:t>Evaluation Criteria</w:t>
      </w:r>
    </w:p>
    <w:p w14:paraId="574BA4A8" w14:textId="416999A6" w:rsidR="001B1E84" w:rsidRPr="00D71167" w:rsidRDefault="001B1E84" w:rsidP="001B1E84">
      <w:pPr>
        <w:pStyle w:val="Heading2"/>
        <w:numPr>
          <w:ilvl w:val="0"/>
          <w:numId w:val="0"/>
        </w:numPr>
        <w:spacing w:line="276" w:lineRule="auto"/>
        <w:ind w:left="720"/>
        <w:rPr>
          <w:color w:val="707070" w:themeColor="text2"/>
        </w:rPr>
      </w:pPr>
      <w:r w:rsidRPr="00D71167">
        <w:rPr>
          <w:color w:val="707070" w:themeColor="text2"/>
        </w:rPr>
        <w:t xml:space="preserve">All applications will first be evaluated on the basic eligibility requirements to determine whether applicants meet minimum criteria. Applications will then be numerically scored and evaluated according to the committee’s assessment of how proposed research objectives align or do not align </w:t>
      </w:r>
      <w:r w:rsidR="00585885" w:rsidRPr="006609DC">
        <w:rPr>
          <w:color w:val="707070" w:themeColor="text2"/>
        </w:rPr>
        <w:t xml:space="preserve">with the </w:t>
      </w:r>
      <w:r w:rsidR="00585885">
        <w:rPr>
          <w:color w:val="707070" w:themeColor="text2"/>
        </w:rPr>
        <w:t>purpose of the Tribal Water Research Award Program</w:t>
      </w:r>
      <w:r w:rsidRPr="00D71167">
        <w:rPr>
          <w:color w:val="707070" w:themeColor="text2"/>
        </w:rPr>
        <w:t xml:space="preserve">. More specifically, applications will be scored on the following criteria: </w:t>
      </w:r>
    </w:p>
    <w:p w14:paraId="2AC51EE4" w14:textId="7B4EAE09" w:rsidR="001B1E84" w:rsidRPr="00D71167" w:rsidRDefault="001B1E84" w:rsidP="001B1E84">
      <w:pPr>
        <w:pStyle w:val="Heading2"/>
        <w:numPr>
          <w:ilvl w:val="0"/>
          <w:numId w:val="3"/>
        </w:numPr>
        <w:spacing w:line="276" w:lineRule="auto"/>
        <w:rPr>
          <w:color w:val="707070" w:themeColor="text2"/>
        </w:rPr>
      </w:pPr>
      <w:r w:rsidRPr="00D71167">
        <w:rPr>
          <w:color w:val="707070" w:themeColor="text2"/>
        </w:rPr>
        <w:t>Proposal goals and plans are clear and feasible within the project period.</w:t>
      </w:r>
    </w:p>
    <w:p w14:paraId="02EDAC69" w14:textId="1026DDD3" w:rsidR="001B1E84" w:rsidRPr="00D71167" w:rsidRDefault="001B1E84" w:rsidP="001B1E84">
      <w:pPr>
        <w:pStyle w:val="Heading2"/>
        <w:numPr>
          <w:ilvl w:val="0"/>
          <w:numId w:val="3"/>
        </w:numPr>
        <w:spacing w:line="276" w:lineRule="auto"/>
        <w:rPr>
          <w:color w:val="707070" w:themeColor="text2"/>
        </w:rPr>
      </w:pPr>
      <w:r w:rsidRPr="00D71167">
        <w:rPr>
          <w:color w:val="707070" w:themeColor="text2"/>
        </w:rPr>
        <w:t>Proposal addresses at least one water</w:t>
      </w:r>
      <w:r w:rsidR="00585885">
        <w:rPr>
          <w:color w:val="707070" w:themeColor="text2"/>
        </w:rPr>
        <w:t xml:space="preserve">-related </w:t>
      </w:r>
      <w:r w:rsidRPr="00D71167">
        <w:rPr>
          <w:color w:val="707070" w:themeColor="text2"/>
        </w:rPr>
        <w:t xml:space="preserve">topic that is of </w:t>
      </w:r>
      <w:proofErr w:type="gramStart"/>
      <w:r w:rsidRPr="00D71167">
        <w:rPr>
          <w:color w:val="707070" w:themeColor="text2"/>
        </w:rPr>
        <w:t>particular relevance</w:t>
      </w:r>
      <w:proofErr w:type="gramEnd"/>
      <w:r w:rsidRPr="00D71167">
        <w:rPr>
          <w:color w:val="707070" w:themeColor="text2"/>
        </w:rPr>
        <w:t xml:space="preserve"> to Tribal and Indigenous communities in Oregon.</w:t>
      </w:r>
    </w:p>
    <w:p w14:paraId="41ABFC7C" w14:textId="49E4A569" w:rsidR="001B1E84" w:rsidRPr="00D71167" w:rsidRDefault="001B1E84" w:rsidP="001B1E84">
      <w:pPr>
        <w:pStyle w:val="Heading2"/>
        <w:numPr>
          <w:ilvl w:val="0"/>
          <w:numId w:val="3"/>
        </w:numPr>
        <w:spacing w:line="276" w:lineRule="auto"/>
        <w:rPr>
          <w:color w:val="707070" w:themeColor="text2"/>
        </w:rPr>
      </w:pPr>
      <w:r w:rsidRPr="00D71167">
        <w:rPr>
          <w:color w:val="707070" w:themeColor="text2"/>
        </w:rPr>
        <w:t>Application clearly identifies why proposed research is especially relevant to Tribal and Indigenous communities in Oregon.</w:t>
      </w:r>
    </w:p>
    <w:p w14:paraId="32D4D744" w14:textId="77777777" w:rsidR="00AC3B50" w:rsidRDefault="00AC3B50" w:rsidP="00AC3B50">
      <w:pPr>
        <w:pStyle w:val="Heading2"/>
        <w:numPr>
          <w:ilvl w:val="0"/>
          <w:numId w:val="0"/>
        </w:numPr>
        <w:spacing w:line="276" w:lineRule="auto"/>
        <w:ind w:left="1080"/>
      </w:pPr>
    </w:p>
    <w:p w14:paraId="217D3E70" w14:textId="14999694" w:rsidR="00DC333F" w:rsidRDefault="006609DC" w:rsidP="00DC333F">
      <w:pPr>
        <w:pStyle w:val="Heading2"/>
        <w:spacing w:line="276" w:lineRule="auto"/>
        <w:rPr>
          <w:b/>
          <w:bCs/>
        </w:rPr>
      </w:pPr>
      <w:r>
        <w:rPr>
          <w:b/>
          <w:bCs/>
        </w:rPr>
        <w:t>Questions?</w:t>
      </w:r>
    </w:p>
    <w:p w14:paraId="4364F387" w14:textId="552CA9EB" w:rsidR="006609DC" w:rsidRPr="00D71167" w:rsidRDefault="006609DC" w:rsidP="006609DC">
      <w:pPr>
        <w:pStyle w:val="Heading2"/>
        <w:numPr>
          <w:ilvl w:val="0"/>
          <w:numId w:val="0"/>
        </w:numPr>
        <w:spacing w:line="276" w:lineRule="auto"/>
        <w:ind w:left="720"/>
        <w:rPr>
          <w:color w:val="707070" w:themeColor="text2"/>
        </w:rPr>
      </w:pPr>
      <w:r w:rsidRPr="00D71167">
        <w:rPr>
          <w:color w:val="707070" w:themeColor="text2"/>
        </w:rPr>
        <w:t>Please contact Madi Prue (</w:t>
      </w:r>
      <w:hyperlink r:id="rId8" w:history="1">
        <w:r w:rsidRPr="00D71167">
          <w:rPr>
            <w:rStyle w:val="Hyperlink"/>
            <w:color w:val="00B0F0"/>
          </w:rPr>
          <w:t>madip@uoregon.edu</w:t>
        </w:r>
      </w:hyperlink>
      <w:r w:rsidRPr="00D71167">
        <w:rPr>
          <w:color w:val="00B0F0"/>
        </w:rPr>
        <w:t xml:space="preserve">) </w:t>
      </w:r>
      <w:r w:rsidRPr="00D71167">
        <w:rPr>
          <w:color w:val="707070" w:themeColor="text2"/>
        </w:rPr>
        <w:t xml:space="preserve">and/or Dr. </w:t>
      </w:r>
      <w:proofErr w:type="spellStart"/>
      <w:r w:rsidRPr="00D71167">
        <w:rPr>
          <w:color w:val="707070" w:themeColor="text2"/>
        </w:rPr>
        <w:t>Alaí</w:t>
      </w:r>
      <w:proofErr w:type="spellEnd"/>
      <w:r w:rsidRPr="00D71167">
        <w:rPr>
          <w:color w:val="707070" w:themeColor="text2"/>
        </w:rPr>
        <w:t xml:space="preserve"> Reyes-Santos</w:t>
      </w:r>
      <w:r w:rsidR="00585885">
        <w:rPr>
          <w:color w:val="707070" w:themeColor="text2"/>
        </w:rPr>
        <w:t xml:space="preserve"> (</w:t>
      </w:r>
      <w:hyperlink r:id="rId9" w:history="1">
        <w:r w:rsidR="00585885" w:rsidRPr="00585885">
          <w:rPr>
            <w:rStyle w:val="Hyperlink"/>
            <w:color w:val="00B0F0"/>
          </w:rPr>
          <w:t>alai@uoregon.edu</w:t>
        </w:r>
      </w:hyperlink>
      <w:r w:rsidR="00585885">
        <w:rPr>
          <w:color w:val="707070" w:themeColor="text2"/>
        </w:rPr>
        <w:t xml:space="preserve">) </w:t>
      </w:r>
      <w:r w:rsidRPr="00D71167">
        <w:rPr>
          <w:color w:val="707070" w:themeColor="text2"/>
        </w:rPr>
        <w:t xml:space="preserve">with any questions, concerns, or ideas. </w:t>
      </w:r>
    </w:p>
    <w:p w14:paraId="5CC8F963" w14:textId="77777777" w:rsidR="00C83AA6" w:rsidRDefault="00C83AA6" w:rsidP="00C83AA6">
      <w:pPr>
        <w:pStyle w:val="Heading1"/>
        <w:numPr>
          <w:ilvl w:val="0"/>
          <w:numId w:val="0"/>
        </w:numPr>
        <w:ind w:left="360"/>
        <w:rPr>
          <w:b/>
          <w:bCs/>
        </w:rPr>
      </w:pPr>
    </w:p>
    <w:p w14:paraId="24D50D52" w14:textId="06497480" w:rsidR="0000380E" w:rsidRDefault="0000380E" w:rsidP="006609DC">
      <w:pPr>
        <w:ind w:left="0"/>
      </w:pPr>
    </w:p>
    <w:sectPr w:rsidR="0000380E">
      <w:footerReference w:type="default" r:id="rId10"/>
      <w:headerReference w:type="first" r:id="rId11"/>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2229" w14:textId="77777777" w:rsidR="00E03FFC" w:rsidRDefault="00E03FFC">
      <w:pPr>
        <w:spacing w:after="0" w:line="240" w:lineRule="auto"/>
      </w:pPr>
      <w:r>
        <w:separator/>
      </w:r>
    </w:p>
    <w:p w14:paraId="17EB579D" w14:textId="77777777" w:rsidR="00E03FFC" w:rsidRDefault="00E03FFC"/>
  </w:endnote>
  <w:endnote w:type="continuationSeparator" w:id="0">
    <w:p w14:paraId="4843D020" w14:textId="77777777" w:rsidR="00E03FFC" w:rsidRDefault="00E03FFC">
      <w:pPr>
        <w:spacing w:after="0" w:line="240" w:lineRule="auto"/>
      </w:pPr>
      <w:r>
        <w:continuationSeparator/>
      </w:r>
    </w:p>
    <w:p w14:paraId="6C94243A" w14:textId="77777777" w:rsidR="00E03FFC" w:rsidRDefault="00E03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D7DC" w14:textId="77777777" w:rsidR="0000380E" w:rsidRDefault="00E03FFC">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2CDF" w14:textId="77777777" w:rsidR="00E03FFC" w:rsidRDefault="00E03FFC">
      <w:pPr>
        <w:spacing w:after="0" w:line="240" w:lineRule="auto"/>
      </w:pPr>
      <w:r>
        <w:separator/>
      </w:r>
    </w:p>
    <w:p w14:paraId="56104C17" w14:textId="77777777" w:rsidR="00E03FFC" w:rsidRDefault="00E03FFC"/>
  </w:footnote>
  <w:footnote w:type="continuationSeparator" w:id="0">
    <w:p w14:paraId="2A635582" w14:textId="77777777" w:rsidR="00E03FFC" w:rsidRDefault="00E03FFC">
      <w:pPr>
        <w:spacing w:after="0" w:line="240" w:lineRule="auto"/>
      </w:pPr>
      <w:r>
        <w:continuationSeparator/>
      </w:r>
    </w:p>
    <w:p w14:paraId="3FD4382A" w14:textId="77777777" w:rsidR="00E03FFC" w:rsidRDefault="00E03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1DF0" w14:textId="22BC2173" w:rsidR="007D562C" w:rsidRDefault="007D562C">
    <w:pPr>
      <w:pStyle w:val="Header"/>
    </w:pPr>
    <w:r>
      <w:rPr>
        <w:noProof/>
      </w:rPr>
      <w:drawing>
        <wp:anchor distT="0" distB="0" distL="114300" distR="114300" simplePos="0" relativeHeight="251658240" behindDoc="0" locked="0" layoutInCell="1" allowOverlap="1" wp14:anchorId="265C0AE7" wp14:editId="08BECAAC">
          <wp:simplePos x="0" y="0"/>
          <wp:positionH relativeFrom="column">
            <wp:posOffset>-672119</wp:posOffset>
          </wp:positionH>
          <wp:positionV relativeFrom="paragraph">
            <wp:posOffset>-226465</wp:posOffset>
          </wp:positionV>
          <wp:extent cx="1376218" cy="1354110"/>
          <wp:effectExtent l="0" t="0" r="0" b="5080"/>
          <wp:wrapSquare wrapText="bothSides"/>
          <wp:docPr id="1408022411" name="Picture 2" descr="A circle with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09728" name="Picture 2" descr="A circle with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6218" cy="1354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B0E3A"/>
    <w:multiLevelType w:val="multilevel"/>
    <w:tmpl w:val="2D5CAA0C"/>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b/>
        <w:bCs/>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 w15:restartNumberingAfterBreak="0">
    <w:nsid w:val="65BA5A53"/>
    <w:multiLevelType w:val="hybridMultilevel"/>
    <w:tmpl w:val="F2CE5C58"/>
    <w:lvl w:ilvl="0" w:tplc="DDD01736">
      <w:start w:val="3"/>
      <w:numFmt w:val="bullet"/>
      <w:lvlText w:val=""/>
      <w:lvlJc w:val="left"/>
      <w:pPr>
        <w:ind w:left="1080" w:hanging="360"/>
      </w:pPr>
      <w:rPr>
        <w:rFonts w:ascii="Symbol" w:eastAsiaTheme="majorEastAsia" w:hAnsi="Symbol" w:cstheme="maj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0C01E4"/>
    <w:multiLevelType w:val="hybridMultilevel"/>
    <w:tmpl w:val="3B78B3F6"/>
    <w:lvl w:ilvl="0" w:tplc="33582560">
      <w:start w:val="2"/>
      <w:numFmt w:val="bullet"/>
      <w:lvlText w:val=""/>
      <w:lvlJc w:val="left"/>
      <w:pPr>
        <w:ind w:left="1080" w:hanging="360"/>
      </w:pPr>
      <w:rPr>
        <w:rFonts w:ascii="Symbol" w:eastAsiaTheme="majorEastAsia"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4848078">
    <w:abstractNumId w:val="0"/>
  </w:num>
  <w:num w:numId="2" w16cid:durableId="2072539973">
    <w:abstractNumId w:val="1"/>
  </w:num>
  <w:num w:numId="3" w16cid:durableId="732503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2A"/>
    <w:rsid w:val="0000380E"/>
    <w:rsid w:val="000075FE"/>
    <w:rsid w:val="000E6171"/>
    <w:rsid w:val="001646EC"/>
    <w:rsid w:val="00172363"/>
    <w:rsid w:val="001B1E84"/>
    <w:rsid w:val="001D1CB8"/>
    <w:rsid w:val="001D4167"/>
    <w:rsid w:val="00253700"/>
    <w:rsid w:val="002A1C58"/>
    <w:rsid w:val="004F6BA0"/>
    <w:rsid w:val="00585885"/>
    <w:rsid w:val="00637687"/>
    <w:rsid w:val="006609DC"/>
    <w:rsid w:val="006F1DBD"/>
    <w:rsid w:val="00702050"/>
    <w:rsid w:val="00761FBB"/>
    <w:rsid w:val="007D562C"/>
    <w:rsid w:val="00833F07"/>
    <w:rsid w:val="008C63D5"/>
    <w:rsid w:val="008E3F5F"/>
    <w:rsid w:val="009665D1"/>
    <w:rsid w:val="00A7403A"/>
    <w:rsid w:val="00AC3B50"/>
    <w:rsid w:val="00C37B2E"/>
    <w:rsid w:val="00C83AA6"/>
    <w:rsid w:val="00D06044"/>
    <w:rsid w:val="00D71167"/>
    <w:rsid w:val="00DA731A"/>
    <w:rsid w:val="00DC333F"/>
    <w:rsid w:val="00E03FFC"/>
    <w:rsid w:val="00E654FB"/>
    <w:rsid w:val="00E70535"/>
    <w:rsid w:val="00FD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E9301"/>
  <w15:chartTrackingRefBased/>
  <w15:docId w15:val="{8145134C-58F2-EF48-8FAD-C3D6F00D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0E6171"/>
    <w:rPr>
      <w:color w:val="58A8AD" w:themeColor="hyperlink"/>
      <w:u w:val="single"/>
    </w:rPr>
  </w:style>
  <w:style w:type="character" w:styleId="UnresolvedMention">
    <w:name w:val="Unresolved Mention"/>
    <w:basedOn w:val="DefaultParagraphFont"/>
    <w:uiPriority w:val="99"/>
    <w:semiHidden/>
    <w:unhideWhenUsed/>
    <w:rsid w:val="000E6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p@uorego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dip@uorego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ai@uoreg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 Prue</dc:creator>
  <cp:keywords/>
  <dc:description/>
  <cp:lastModifiedBy>Madi Prue</cp:lastModifiedBy>
  <cp:revision>11</cp:revision>
  <cp:lastPrinted>2025-03-12T21:59:00Z</cp:lastPrinted>
  <dcterms:created xsi:type="dcterms:W3CDTF">2025-03-05T21:46:00Z</dcterms:created>
  <dcterms:modified xsi:type="dcterms:W3CDTF">2025-03-21T02:27:00Z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