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BF62901" w:rsidR="0043102D" w:rsidRPr="00E77702" w:rsidRDefault="00151A24" w:rsidP="00E77702">
      <w:pPr>
        <w:rPr>
          <w:rFonts w:asciiTheme="minorHAnsi" w:hAnsiTheme="minorHAnsi" w:cstheme="minorHAnsi"/>
          <w:b/>
          <w:smallCaps/>
          <w:sz w:val="28"/>
          <w:szCs w:val="28"/>
        </w:rPr>
      </w:pPr>
      <w:r w:rsidRPr="00151A24">
        <w:rPr>
          <w:rFonts w:asciiTheme="minorHAnsi" w:eastAsia="Calibri" w:hAnsiTheme="minorHAnsi" w:cstheme="minorHAnsi"/>
          <w:b/>
          <w:noProof/>
        </w:rPr>
        <mc:AlternateContent>
          <mc:Choice Requires="wps">
            <w:drawing>
              <wp:anchor distT="45720" distB="45720" distL="114300" distR="114300" simplePos="0" relativeHeight="251659264" behindDoc="0" locked="0" layoutInCell="1" allowOverlap="1" wp14:anchorId="587C4297" wp14:editId="45027A4D">
                <wp:simplePos x="0" y="0"/>
                <wp:positionH relativeFrom="column">
                  <wp:posOffset>1876425</wp:posOffset>
                </wp:positionH>
                <wp:positionV relativeFrom="paragraph">
                  <wp:posOffset>-1</wp:posOffset>
                </wp:positionV>
                <wp:extent cx="2360930" cy="428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8625"/>
                        </a:xfrm>
                        <a:prstGeom prst="rect">
                          <a:avLst/>
                        </a:prstGeom>
                        <a:solidFill>
                          <a:srgbClr val="FFFFFF"/>
                        </a:solidFill>
                        <a:ln w="9525">
                          <a:noFill/>
                          <a:miter lim="800000"/>
                          <a:headEnd/>
                          <a:tailEnd/>
                        </a:ln>
                      </wps:spPr>
                      <wps:txbx>
                        <w:txbxContent>
                          <w:p w14:paraId="18A274F5" w14:textId="6895F6D3" w:rsidR="00151A24" w:rsidRDefault="00151A2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7C4297" id="_x0000_t202" coordsize="21600,21600" o:spt="202" path="m,l,21600r21600,l21600,xe">
                <v:stroke joinstyle="miter"/>
                <v:path gradientshapeok="t" o:connecttype="rect"/>
              </v:shapetype>
              <v:shape id="Text Box 2" o:spid="_x0000_s1026" type="#_x0000_t202" style="position:absolute;margin-left:147.75pt;margin-top:0;width:185.9pt;height:33.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" stroked="f">
                <v:textbox>
                  <w:txbxContent>
                    <w:p w14:paraId="18A274F5" w14:textId="6895F6D3" w:rsidR="00151A24" w:rsidRDefault="00151A24"/>
                  </w:txbxContent>
                </v:textbox>
              </v:shape>
            </w:pict>
          </mc:Fallback>
        </mc:AlternateContent>
      </w:r>
      <w:r w:rsidR="001F20B9">
        <w:rPr>
          <w:noProof/>
        </w:rPr>
        <w:drawing>
          <wp:inline distT="0" distB="0" distL="0" distR="0" wp14:anchorId="64962A03" wp14:editId="1573440B">
            <wp:extent cx="3028950" cy="361950"/>
            <wp:effectExtent l="0" t="0" r="0" b="0"/>
            <wp:docPr id="390196259" name="Picture 1" descr="Macintosh HD:Users:tjordan:Documents:current-jobs:__UO branding main:__UO Brand Elements Jun15:UO Business Papers:Electronic letterhead:UO Secondary Sig LH:UO Digital LH - Grad:Grad-3435-CGY1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3028950" cy="361950"/>
                    </a:xfrm>
                    <a:prstGeom prst="rect">
                      <a:avLst/>
                    </a:prstGeom>
                  </pic:spPr>
                </pic:pic>
              </a:graphicData>
            </a:graphic>
          </wp:inline>
        </w:drawing>
      </w:r>
    </w:p>
    <w:p w14:paraId="0A37501D" w14:textId="75267DC1" w:rsidR="00E77702" w:rsidRPr="00E77702" w:rsidRDefault="00E77702" w:rsidP="00E77702">
      <w:pPr>
        <w:pBdr>
          <w:bottom w:val="single" w:sz="6" w:space="1" w:color="auto"/>
        </w:pBdr>
        <w:rPr>
          <w:rFonts w:asciiTheme="minorHAnsi" w:eastAsia="Calibri" w:hAnsiTheme="minorHAnsi" w:cstheme="minorHAnsi"/>
          <w:b/>
          <w:sz w:val="28"/>
          <w:szCs w:val="28"/>
        </w:rPr>
      </w:pPr>
    </w:p>
    <w:p w14:paraId="2B529095" w14:textId="490B0A71" w:rsidR="00E77702" w:rsidRPr="00E77702" w:rsidRDefault="00E77702" w:rsidP="0E02ACB2">
      <w:pPr>
        <w:pBdr>
          <w:bottom w:val="single" w:sz="6" w:space="1" w:color="auto"/>
        </w:pBdr>
        <w:rPr>
          <w:rFonts w:asciiTheme="minorHAnsi" w:eastAsia="Calibri" w:hAnsiTheme="minorHAnsi" w:cstheme="minorBidi"/>
          <w:b/>
          <w:bCs/>
        </w:rPr>
      </w:pPr>
      <w:r w:rsidRPr="75A9FC04">
        <w:rPr>
          <w:rFonts w:asciiTheme="minorHAnsi" w:eastAsia="Calibri" w:hAnsiTheme="minorHAnsi" w:cstheme="minorBidi"/>
          <w:b/>
          <w:bCs/>
          <w:sz w:val="28"/>
          <w:szCs w:val="28"/>
        </w:rPr>
        <w:t>Proposal</w:t>
      </w:r>
      <w:r w:rsidR="00F0759C">
        <w:rPr>
          <w:rFonts w:asciiTheme="minorHAnsi" w:eastAsia="Calibri" w:hAnsiTheme="minorHAnsi" w:cstheme="minorBidi"/>
          <w:b/>
          <w:bCs/>
          <w:sz w:val="28"/>
          <w:szCs w:val="28"/>
        </w:rPr>
        <w:t xml:space="preserve"> Template</w:t>
      </w:r>
      <w:r w:rsidRPr="75A9FC04">
        <w:rPr>
          <w:rFonts w:asciiTheme="minorHAnsi" w:eastAsia="Calibri" w:hAnsiTheme="minorHAnsi" w:cstheme="minorBidi"/>
          <w:b/>
          <w:bCs/>
          <w:sz w:val="28"/>
          <w:szCs w:val="28"/>
        </w:rPr>
        <w:t xml:space="preserve"> for Accelerated Master’s Program </w:t>
      </w:r>
      <w:r w:rsidRPr="00E77702">
        <w:rPr>
          <w:rFonts w:asciiTheme="minorHAnsi" w:eastAsia="Calibri" w:hAnsiTheme="minorHAnsi" w:cstheme="minorHAnsi"/>
          <w:b/>
          <w:sz w:val="28"/>
          <w:szCs w:val="28"/>
        </w:rPr>
        <w:tab/>
      </w:r>
      <w:r w:rsidRPr="00E77702">
        <w:rPr>
          <w:rFonts w:asciiTheme="minorHAnsi" w:eastAsia="Calibri" w:hAnsiTheme="minorHAnsi" w:cstheme="minorHAnsi"/>
          <w:b/>
        </w:rPr>
        <w:tab/>
      </w:r>
      <w:r w:rsidRPr="00E77702">
        <w:rPr>
          <w:rFonts w:asciiTheme="minorHAnsi" w:eastAsia="Calibri" w:hAnsiTheme="minorHAnsi" w:cstheme="minorHAnsi"/>
          <w:b/>
        </w:rPr>
        <w:tab/>
      </w:r>
    </w:p>
    <w:p w14:paraId="59B4BA61" w14:textId="3C09959B" w:rsidR="0E02ACB2" w:rsidRDefault="0E02ACB2" w:rsidP="0E02ACB2">
      <w:pPr>
        <w:rPr>
          <w:rFonts w:asciiTheme="minorHAnsi" w:eastAsia="Calibri" w:hAnsiTheme="minorHAnsi" w:cstheme="minorBidi"/>
          <w:b/>
          <w:bCs/>
        </w:rPr>
      </w:pPr>
    </w:p>
    <w:p w14:paraId="1DBCDF89" w14:textId="5E41E7F3" w:rsidR="0000373E" w:rsidRDefault="00F0759C" w:rsidP="00E77702">
      <w:pPr>
        <w:rPr>
          <w:rFonts w:asciiTheme="minorHAnsi" w:eastAsia="Calibri" w:hAnsiTheme="minorHAnsi" w:cstheme="minorHAnsi"/>
          <w:b/>
        </w:rPr>
      </w:pPr>
      <w:r>
        <w:rPr>
          <w:rFonts w:asciiTheme="minorHAnsi" w:eastAsia="Calibri" w:hAnsiTheme="minorHAnsi" w:cstheme="minorHAnsi"/>
          <w:b/>
        </w:rPr>
        <w:t xml:space="preserve">Use this template as a guide to the proposal submission in </w:t>
      </w:r>
      <w:proofErr w:type="spellStart"/>
      <w:r>
        <w:rPr>
          <w:rFonts w:asciiTheme="minorHAnsi" w:eastAsia="Calibri" w:hAnsiTheme="minorHAnsi" w:cstheme="minorHAnsi"/>
          <w:b/>
        </w:rPr>
        <w:t>Courseleaf</w:t>
      </w:r>
      <w:proofErr w:type="spellEnd"/>
      <w:r>
        <w:rPr>
          <w:rFonts w:asciiTheme="minorHAnsi" w:eastAsia="Calibri" w:hAnsiTheme="minorHAnsi" w:cstheme="minorHAnsi"/>
          <w:b/>
        </w:rPr>
        <w:t>. Questions may be directed</w:t>
      </w:r>
      <w:r w:rsidR="0000373E">
        <w:rPr>
          <w:rFonts w:asciiTheme="minorHAnsi" w:eastAsia="Calibri" w:hAnsiTheme="minorHAnsi" w:cstheme="minorHAnsi"/>
          <w:b/>
        </w:rPr>
        <w:t xml:space="preserve"> to the </w:t>
      </w:r>
      <w:r w:rsidR="00151A24">
        <w:rPr>
          <w:rFonts w:asciiTheme="minorHAnsi" w:eastAsia="Calibri" w:hAnsiTheme="minorHAnsi" w:cstheme="minorHAnsi"/>
          <w:b/>
        </w:rPr>
        <w:t xml:space="preserve">Division of Graduate Studies at </w:t>
      </w:r>
      <w:hyperlink r:id="rId10" w:history="1">
        <w:r w:rsidR="00151A24" w:rsidRPr="00346E13">
          <w:rPr>
            <w:rStyle w:val="Hyperlink"/>
            <w:rFonts w:asciiTheme="minorHAnsi" w:eastAsia="Calibri" w:hAnsiTheme="minorHAnsi" w:cstheme="minorHAnsi"/>
            <w:b/>
          </w:rPr>
          <w:t>graduatestudies@uoregon.edu</w:t>
        </w:r>
      </w:hyperlink>
      <w:r w:rsidR="0000373E">
        <w:rPr>
          <w:rFonts w:asciiTheme="minorHAnsi" w:eastAsia="Calibri" w:hAnsiTheme="minorHAnsi" w:cstheme="minorHAnsi"/>
          <w:b/>
        </w:rPr>
        <w:t>.</w:t>
      </w:r>
      <w:r w:rsidR="00151A24">
        <w:rPr>
          <w:rFonts w:asciiTheme="minorHAnsi" w:eastAsia="Calibri" w:hAnsiTheme="minorHAnsi" w:cstheme="minorHAnsi"/>
          <w:b/>
        </w:rPr>
        <w:t xml:space="preserve"> </w:t>
      </w:r>
      <w:r w:rsidR="0000373E">
        <w:rPr>
          <w:rFonts w:asciiTheme="minorHAnsi" w:eastAsia="Calibri" w:hAnsiTheme="minorHAnsi" w:cstheme="minorHAnsi"/>
          <w:b/>
        </w:rPr>
        <w:t xml:space="preserve"> </w:t>
      </w:r>
    </w:p>
    <w:p w14:paraId="02EB378F" w14:textId="77777777" w:rsidR="0000373E" w:rsidRDefault="0000373E" w:rsidP="00E77702">
      <w:pPr>
        <w:rPr>
          <w:rFonts w:asciiTheme="minorHAnsi" w:eastAsia="Calibri" w:hAnsiTheme="minorHAnsi" w:cstheme="minorHAnsi"/>
          <w:b/>
        </w:rPr>
      </w:pPr>
    </w:p>
    <w:tbl>
      <w:tblPr>
        <w:tblStyle w:val="TableGrid"/>
        <w:tblW w:w="0" w:type="auto"/>
        <w:tblLook w:val="04A0" w:firstRow="1" w:lastRow="0" w:firstColumn="1" w:lastColumn="0" w:noHBand="0" w:noVBand="1"/>
      </w:tblPr>
      <w:tblGrid>
        <w:gridCol w:w="8995"/>
        <w:gridCol w:w="1795"/>
      </w:tblGrid>
      <w:tr w:rsidR="0000373E" w14:paraId="57FF023E" w14:textId="77777777" w:rsidTr="0E02ACB2">
        <w:tc>
          <w:tcPr>
            <w:tcW w:w="8995" w:type="dxa"/>
          </w:tcPr>
          <w:p w14:paraId="1F8FE973" w14:textId="6DB65D3F" w:rsidR="0000373E" w:rsidRDefault="0E02ACB2" w:rsidP="0E02ACB2">
            <w:pPr>
              <w:rPr>
                <w:rFonts w:asciiTheme="minorHAnsi" w:eastAsia="Calibri" w:hAnsiTheme="minorHAnsi" w:cstheme="minorBidi"/>
                <w:b/>
                <w:bCs/>
              </w:rPr>
            </w:pPr>
            <w:r w:rsidRPr="0E02ACB2">
              <w:rPr>
                <w:rFonts w:asciiTheme="minorHAnsi" w:eastAsia="Calibri" w:hAnsiTheme="minorHAnsi" w:cstheme="minorBidi"/>
                <w:b/>
                <w:bCs/>
              </w:rPr>
              <w:t>Existing Undergraduate Program(s)</w:t>
            </w:r>
          </w:p>
        </w:tc>
        <w:tc>
          <w:tcPr>
            <w:tcW w:w="1795" w:type="dxa"/>
          </w:tcPr>
          <w:p w14:paraId="26926D42" w14:textId="77777777" w:rsidR="0000373E" w:rsidRDefault="0000373E" w:rsidP="00E77702">
            <w:pPr>
              <w:rPr>
                <w:rFonts w:asciiTheme="minorHAnsi" w:eastAsia="Calibri" w:hAnsiTheme="minorHAnsi" w:cstheme="minorHAnsi"/>
                <w:b/>
              </w:rPr>
            </w:pPr>
            <w:r>
              <w:rPr>
                <w:rFonts w:asciiTheme="minorHAnsi" w:eastAsia="Calibri" w:hAnsiTheme="minorHAnsi" w:cstheme="minorHAnsi"/>
                <w:b/>
              </w:rPr>
              <w:t>Major Code</w:t>
            </w:r>
          </w:p>
        </w:tc>
      </w:tr>
      <w:tr w:rsidR="0000373E" w14:paraId="6A05A809" w14:textId="77777777" w:rsidTr="0E02ACB2">
        <w:tc>
          <w:tcPr>
            <w:tcW w:w="8995" w:type="dxa"/>
          </w:tcPr>
          <w:p w14:paraId="5A39BBE3" w14:textId="77777777" w:rsidR="0000373E" w:rsidRDefault="0000373E" w:rsidP="00E77702">
            <w:pPr>
              <w:rPr>
                <w:rFonts w:asciiTheme="minorHAnsi" w:eastAsia="Calibri" w:hAnsiTheme="minorHAnsi" w:cstheme="minorHAnsi"/>
                <w:b/>
              </w:rPr>
            </w:pPr>
          </w:p>
        </w:tc>
        <w:tc>
          <w:tcPr>
            <w:tcW w:w="1795" w:type="dxa"/>
          </w:tcPr>
          <w:p w14:paraId="41C8F396" w14:textId="77777777" w:rsidR="0000373E" w:rsidRDefault="0000373E" w:rsidP="00E77702">
            <w:pPr>
              <w:rPr>
                <w:rFonts w:asciiTheme="minorHAnsi" w:eastAsia="Calibri" w:hAnsiTheme="minorHAnsi" w:cstheme="minorHAnsi"/>
                <w:b/>
              </w:rPr>
            </w:pPr>
          </w:p>
        </w:tc>
      </w:tr>
      <w:tr w:rsidR="0000373E" w14:paraId="72A3D3EC" w14:textId="77777777" w:rsidTr="0E02ACB2">
        <w:tc>
          <w:tcPr>
            <w:tcW w:w="8995" w:type="dxa"/>
          </w:tcPr>
          <w:p w14:paraId="0D0B940D" w14:textId="77777777" w:rsidR="0000373E" w:rsidRDefault="0000373E" w:rsidP="00E77702">
            <w:pPr>
              <w:rPr>
                <w:rFonts w:asciiTheme="minorHAnsi" w:eastAsia="Calibri" w:hAnsiTheme="minorHAnsi" w:cstheme="minorHAnsi"/>
                <w:b/>
              </w:rPr>
            </w:pPr>
          </w:p>
        </w:tc>
        <w:tc>
          <w:tcPr>
            <w:tcW w:w="1795" w:type="dxa"/>
          </w:tcPr>
          <w:p w14:paraId="0E27B00A" w14:textId="77777777" w:rsidR="0000373E" w:rsidRDefault="0000373E" w:rsidP="00E77702">
            <w:pPr>
              <w:rPr>
                <w:rFonts w:asciiTheme="minorHAnsi" w:eastAsia="Calibri" w:hAnsiTheme="minorHAnsi" w:cstheme="minorHAnsi"/>
                <w:b/>
              </w:rPr>
            </w:pPr>
          </w:p>
        </w:tc>
      </w:tr>
      <w:tr w:rsidR="0000373E" w14:paraId="60061E4C" w14:textId="77777777" w:rsidTr="0E02ACB2">
        <w:tc>
          <w:tcPr>
            <w:tcW w:w="8995" w:type="dxa"/>
          </w:tcPr>
          <w:p w14:paraId="44EAFD9C" w14:textId="77777777" w:rsidR="0000373E" w:rsidRDefault="0000373E" w:rsidP="00E77702">
            <w:pPr>
              <w:rPr>
                <w:rFonts w:asciiTheme="minorHAnsi" w:eastAsia="Calibri" w:hAnsiTheme="minorHAnsi" w:cstheme="minorHAnsi"/>
                <w:b/>
              </w:rPr>
            </w:pPr>
          </w:p>
        </w:tc>
        <w:tc>
          <w:tcPr>
            <w:tcW w:w="1795" w:type="dxa"/>
          </w:tcPr>
          <w:p w14:paraId="4B94D5A5" w14:textId="77777777" w:rsidR="0000373E" w:rsidRDefault="0000373E" w:rsidP="00E77702">
            <w:pPr>
              <w:rPr>
                <w:rFonts w:asciiTheme="minorHAnsi" w:eastAsia="Calibri" w:hAnsiTheme="minorHAnsi" w:cstheme="minorHAnsi"/>
                <w:b/>
              </w:rPr>
            </w:pPr>
          </w:p>
        </w:tc>
      </w:tr>
      <w:tr w:rsidR="0000373E" w14:paraId="3DEEC669" w14:textId="77777777" w:rsidTr="0E02ACB2">
        <w:tc>
          <w:tcPr>
            <w:tcW w:w="8995" w:type="dxa"/>
          </w:tcPr>
          <w:p w14:paraId="3656B9AB" w14:textId="77777777" w:rsidR="0000373E" w:rsidRDefault="0000373E" w:rsidP="00E77702">
            <w:pPr>
              <w:rPr>
                <w:rFonts w:asciiTheme="minorHAnsi" w:eastAsia="Calibri" w:hAnsiTheme="minorHAnsi" w:cstheme="minorHAnsi"/>
                <w:b/>
              </w:rPr>
            </w:pPr>
          </w:p>
        </w:tc>
        <w:tc>
          <w:tcPr>
            <w:tcW w:w="1795" w:type="dxa"/>
          </w:tcPr>
          <w:p w14:paraId="45FB0818" w14:textId="77777777" w:rsidR="0000373E" w:rsidRDefault="0000373E" w:rsidP="00E77702">
            <w:pPr>
              <w:rPr>
                <w:rFonts w:asciiTheme="minorHAnsi" w:eastAsia="Calibri" w:hAnsiTheme="minorHAnsi" w:cstheme="minorHAnsi"/>
                <w:b/>
              </w:rPr>
            </w:pPr>
          </w:p>
        </w:tc>
      </w:tr>
    </w:tbl>
    <w:p w14:paraId="049F31CB" w14:textId="77777777" w:rsidR="0000373E" w:rsidRDefault="0000373E" w:rsidP="00E77702">
      <w:pPr>
        <w:rPr>
          <w:rFonts w:asciiTheme="minorHAnsi" w:eastAsia="Calibri" w:hAnsiTheme="minorHAnsi" w:cstheme="minorHAnsi"/>
          <w:b/>
        </w:rPr>
      </w:pPr>
    </w:p>
    <w:tbl>
      <w:tblPr>
        <w:tblStyle w:val="TableGrid"/>
        <w:tblW w:w="0" w:type="auto"/>
        <w:tblLook w:val="04A0" w:firstRow="1" w:lastRow="0" w:firstColumn="1" w:lastColumn="0" w:noHBand="0" w:noVBand="1"/>
      </w:tblPr>
      <w:tblGrid>
        <w:gridCol w:w="8995"/>
        <w:gridCol w:w="1795"/>
      </w:tblGrid>
      <w:tr w:rsidR="0000373E" w14:paraId="61BFA548" w14:textId="77777777" w:rsidTr="0E02ACB2">
        <w:tc>
          <w:tcPr>
            <w:tcW w:w="8995" w:type="dxa"/>
          </w:tcPr>
          <w:p w14:paraId="5DAFBE78" w14:textId="181FADB2" w:rsidR="0000373E" w:rsidRDefault="0E02ACB2" w:rsidP="0E02ACB2">
            <w:pPr>
              <w:rPr>
                <w:rFonts w:asciiTheme="minorHAnsi" w:eastAsia="Calibri" w:hAnsiTheme="minorHAnsi" w:cstheme="minorBidi"/>
                <w:b/>
                <w:bCs/>
              </w:rPr>
            </w:pPr>
            <w:r w:rsidRPr="0E02ACB2">
              <w:rPr>
                <w:rFonts w:asciiTheme="minorHAnsi" w:eastAsia="Calibri" w:hAnsiTheme="minorHAnsi" w:cstheme="minorBidi"/>
                <w:b/>
                <w:bCs/>
              </w:rPr>
              <w:t>Existing Master’s Program</w:t>
            </w:r>
          </w:p>
        </w:tc>
        <w:tc>
          <w:tcPr>
            <w:tcW w:w="1795" w:type="dxa"/>
          </w:tcPr>
          <w:p w14:paraId="4B5C8E04" w14:textId="77777777" w:rsidR="0000373E" w:rsidRDefault="0000373E" w:rsidP="0000373E">
            <w:pPr>
              <w:rPr>
                <w:rFonts w:asciiTheme="minorHAnsi" w:eastAsia="Calibri" w:hAnsiTheme="minorHAnsi" w:cstheme="minorHAnsi"/>
                <w:b/>
              </w:rPr>
            </w:pPr>
            <w:r>
              <w:rPr>
                <w:rFonts w:asciiTheme="minorHAnsi" w:eastAsia="Calibri" w:hAnsiTheme="minorHAnsi" w:cstheme="minorHAnsi"/>
                <w:b/>
              </w:rPr>
              <w:t>Major Code</w:t>
            </w:r>
          </w:p>
        </w:tc>
      </w:tr>
      <w:tr w:rsidR="0000373E" w14:paraId="53128261" w14:textId="77777777" w:rsidTr="0E02ACB2">
        <w:tc>
          <w:tcPr>
            <w:tcW w:w="8995" w:type="dxa"/>
          </w:tcPr>
          <w:p w14:paraId="62486C05" w14:textId="77777777" w:rsidR="0000373E" w:rsidRDefault="0000373E" w:rsidP="0000373E">
            <w:pPr>
              <w:rPr>
                <w:rFonts w:asciiTheme="minorHAnsi" w:eastAsia="Calibri" w:hAnsiTheme="minorHAnsi" w:cstheme="minorHAnsi"/>
                <w:b/>
              </w:rPr>
            </w:pPr>
          </w:p>
        </w:tc>
        <w:tc>
          <w:tcPr>
            <w:tcW w:w="1795" w:type="dxa"/>
          </w:tcPr>
          <w:p w14:paraId="4101652C" w14:textId="77777777" w:rsidR="0000373E" w:rsidRDefault="0000373E" w:rsidP="0000373E">
            <w:pPr>
              <w:rPr>
                <w:rFonts w:asciiTheme="minorHAnsi" w:eastAsia="Calibri" w:hAnsiTheme="minorHAnsi" w:cstheme="minorHAnsi"/>
                <w:b/>
              </w:rPr>
            </w:pPr>
          </w:p>
        </w:tc>
      </w:tr>
    </w:tbl>
    <w:p w14:paraId="1FC39945" w14:textId="77777777" w:rsidR="0000373E" w:rsidRDefault="0000373E" w:rsidP="00E77702">
      <w:pPr>
        <w:rPr>
          <w:rFonts w:asciiTheme="minorHAnsi" w:eastAsia="Calibri" w:hAnsiTheme="minorHAnsi" w:cstheme="minorHAnsi"/>
          <w:b/>
        </w:rPr>
      </w:pPr>
    </w:p>
    <w:p w14:paraId="7A75DDB8" w14:textId="6161C7B9" w:rsidR="0E02ACB2" w:rsidRPr="00AC2564" w:rsidRDefault="452F3EDB" w:rsidP="00AC2564">
      <w:pPr>
        <w:spacing w:line="259" w:lineRule="auto"/>
        <w:rPr>
          <w:rFonts w:asciiTheme="minorHAnsi" w:hAnsiTheme="minorHAnsi"/>
          <w:b/>
          <w:bCs/>
        </w:rPr>
      </w:pPr>
      <w:r w:rsidRPr="42D29A88">
        <w:rPr>
          <w:rFonts w:asciiTheme="minorHAnsi" w:eastAsia="Calibri" w:hAnsiTheme="minorHAnsi" w:cstheme="minorBidi"/>
          <w:b/>
          <w:bCs/>
        </w:rPr>
        <w:t xml:space="preserve">1. This proposal (select one): </w:t>
      </w:r>
    </w:p>
    <w:p w14:paraId="653BDA7D" w14:textId="409BB14A" w:rsidR="0E02ACB2" w:rsidRPr="00AC2564" w:rsidRDefault="0E02ACB2" w:rsidP="00AC2564">
      <w:pPr>
        <w:spacing w:line="259" w:lineRule="auto"/>
        <w:rPr>
          <w:rFonts w:asciiTheme="minorHAnsi" w:eastAsia="Calibri" w:hAnsiTheme="minorHAnsi" w:cstheme="minorBidi"/>
          <w:b/>
          <w:bCs/>
        </w:rPr>
      </w:pPr>
    </w:p>
    <w:p w14:paraId="4021896D" w14:textId="6F5F6649" w:rsidR="0E02ACB2" w:rsidRPr="00AC2564" w:rsidRDefault="452F3EDB" w:rsidP="00AC2564">
      <w:pPr>
        <w:spacing w:line="259" w:lineRule="auto"/>
        <w:ind w:left="1170" w:hanging="450"/>
        <w:rPr>
          <w:rFonts w:asciiTheme="minorHAnsi" w:eastAsia="Calibri" w:hAnsiTheme="minorHAnsi" w:cstheme="minorBidi"/>
          <w:b/>
          <w:bCs/>
        </w:rPr>
      </w:pPr>
      <w:r w:rsidRPr="2E55D01C">
        <w:rPr>
          <w:rFonts w:asciiTheme="minorHAnsi" w:eastAsia="Calibri" w:hAnsiTheme="minorHAnsi" w:cstheme="minorBidi"/>
          <w:b/>
          <w:bCs/>
        </w:rPr>
        <w:t xml:space="preserve">___ Uses existing bachelor’s and master’s programs </w:t>
      </w:r>
    </w:p>
    <w:p w14:paraId="72A2E812" w14:textId="5658F869" w:rsidR="4AA8E525" w:rsidRDefault="4AA8E525" w:rsidP="00AC2564">
      <w:pPr>
        <w:spacing w:line="259" w:lineRule="auto"/>
        <w:ind w:left="1440"/>
      </w:pPr>
      <w:r w:rsidRPr="00AC2564">
        <w:rPr>
          <w:rFonts w:asciiTheme="minorHAnsi" w:hAnsiTheme="minorHAnsi"/>
          <w:i/>
          <w:iCs/>
        </w:rPr>
        <w:t xml:space="preserve">These proposals are subject to both Undergraduate and Graduate Council review and approval. </w:t>
      </w:r>
    </w:p>
    <w:p w14:paraId="2650D187" w14:textId="0315AE0E" w:rsidR="452F3EDB" w:rsidRDefault="452F3EDB" w:rsidP="452F3EDB">
      <w:pPr>
        <w:spacing w:line="259" w:lineRule="auto"/>
        <w:ind w:left="720"/>
        <w:rPr>
          <w:rFonts w:asciiTheme="minorHAnsi" w:hAnsiTheme="minorHAnsi"/>
        </w:rPr>
      </w:pPr>
    </w:p>
    <w:p w14:paraId="0432593A" w14:textId="3802403F" w:rsidR="452F3EDB" w:rsidRDefault="452F3EDB" w:rsidP="452F3EDB">
      <w:pPr>
        <w:spacing w:line="259" w:lineRule="auto"/>
        <w:ind w:left="720"/>
        <w:rPr>
          <w:rFonts w:asciiTheme="minorHAnsi" w:hAnsiTheme="minorHAnsi"/>
        </w:rPr>
      </w:pPr>
      <w:r w:rsidRPr="452F3EDB">
        <w:rPr>
          <w:rFonts w:asciiTheme="minorHAnsi" w:hAnsiTheme="minorHAnsi"/>
          <w:b/>
          <w:bCs/>
        </w:rPr>
        <w:t xml:space="preserve">___ Involves creating a new bachelor’s and/or master’s program.  </w:t>
      </w:r>
    </w:p>
    <w:p w14:paraId="4765B58E" w14:textId="64152102" w:rsidR="452F3EDB" w:rsidRDefault="452F3EDB" w:rsidP="452F3EDB">
      <w:pPr>
        <w:spacing w:line="259" w:lineRule="auto"/>
        <w:ind w:left="1440"/>
        <w:rPr>
          <w:rFonts w:asciiTheme="minorHAnsi" w:hAnsiTheme="minorHAnsi"/>
          <w:i/>
          <w:iCs/>
        </w:rPr>
      </w:pPr>
      <w:r w:rsidRPr="452F3EDB">
        <w:rPr>
          <w:rFonts w:asciiTheme="minorHAnsi" w:hAnsiTheme="minorHAnsi"/>
          <w:i/>
          <w:iCs/>
        </w:rPr>
        <w:t>If yes, the new program(s) must follow the standard process for proposing a new degree program as outlined on the Office of the Provost website. The new degree proposal</w:t>
      </w:r>
      <w:r w:rsidR="00AC2564">
        <w:rPr>
          <w:rFonts w:asciiTheme="minorHAnsi" w:hAnsiTheme="minorHAnsi"/>
          <w:i/>
          <w:iCs/>
        </w:rPr>
        <w:t>(s)</w:t>
      </w:r>
      <w:r w:rsidRPr="452F3EDB">
        <w:rPr>
          <w:rFonts w:asciiTheme="minorHAnsi" w:hAnsiTheme="minorHAnsi"/>
          <w:i/>
          <w:iCs/>
        </w:rPr>
        <w:t xml:space="preserve"> and the AMP proposal may be submitted in parallel.</w:t>
      </w:r>
    </w:p>
    <w:p w14:paraId="336DA0CC" w14:textId="721B512E" w:rsidR="0E02ACB2" w:rsidRDefault="0E02ACB2" w:rsidP="0E02ACB2">
      <w:pPr>
        <w:rPr>
          <w:rFonts w:asciiTheme="minorHAnsi" w:eastAsia="Calibri" w:hAnsiTheme="minorHAnsi" w:cstheme="minorBidi"/>
          <w:b/>
          <w:bCs/>
        </w:rPr>
      </w:pPr>
    </w:p>
    <w:p w14:paraId="3C515F24" w14:textId="0E641FAB" w:rsidR="00486A6D" w:rsidRPr="00575629" w:rsidRDefault="452F3EDB" w:rsidP="452F3EDB">
      <w:pPr>
        <w:rPr>
          <w:rFonts w:asciiTheme="minorHAnsi" w:eastAsia="Calibri" w:hAnsiTheme="minorHAnsi" w:cstheme="minorBidi"/>
          <w:b/>
          <w:bCs/>
        </w:rPr>
      </w:pPr>
      <w:r w:rsidRPr="452F3EDB">
        <w:rPr>
          <w:rFonts w:asciiTheme="minorHAnsi" w:eastAsia="Calibri" w:hAnsiTheme="minorHAnsi" w:cstheme="minorBidi"/>
          <w:b/>
          <w:bCs/>
        </w:rPr>
        <w:t>2. PURPOSE AND NATURE OF PROGRAM</w:t>
      </w:r>
    </w:p>
    <w:p w14:paraId="41DFC621" w14:textId="77777777" w:rsidR="00486A6D" w:rsidRPr="00575629" w:rsidRDefault="00486A6D" w:rsidP="00486A6D">
      <w:pPr>
        <w:pStyle w:val="Heading2"/>
        <w:rPr>
          <w:rFonts w:asciiTheme="minorHAnsi" w:eastAsia="Calibri" w:hAnsiTheme="minorHAnsi"/>
          <w:sz w:val="24"/>
          <w:szCs w:val="24"/>
        </w:rPr>
      </w:pPr>
      <w:r w:rsidRPr="00575629">
        <w:rPr>
          <w:rFonts w:asciiTheme="minorHAnsi" w:eastAsia="Calibri" w:hAnsiTheme="minorHAnsi"/>
          <w:sz w:val="24"/>
          <w:szCs w:val="24"/>
        </w:rPr>
        <w:tab/>
        <w:t>A. Program Description (up to 150 words)</w:t>
      </w:r>
    </w:p>
    <w:p w14:paraId="3A0FF5F2" w14:textId="77777777" w:rsidR="00486A6D" w:rsidRDefault="00486A6D" w:rsidP="00486A6D">
      <w:pPr>
        <w:rPr>
          <w:rFonts w:asciiTheme="minorHAnsi" w:eastAsia="Calibri" w:hAnsiTheme="minorHAnsi"/>
        </w:rPr>
      </w:pPr>
    </w:p>
    <w:p w14:paraId="5630AD66" w14:textId="77777777" w:rsidR="008C4F1B" w:rsidRDefault="008C4F1B" w:rsidP="00486A6D">
      <w:pPr>
        <w:rPr>
          <w:rFonts w:asciiTheme="minorHAnsi" w:eastAsia="Calibri" w:hAnsiTheme="minorHAnsi"/>
        </w:rPr>
      </w:pPr>
    </w:p>
    <w:p w14:paraId="2BA226A1" w14:textId="77777777" w:rsidR="008C4F1B" w:rsidRPr="00575629" w:rsidRDefault="008C4F1B" w:rsidP="00486A6D">
      <w:pPr>
        <w:rPr>
          <w:rFonts w:asciiTheme="minorHAnsi" w:eastAsia="Calibri" w:hAnsiTheme="minorHAnsi"/>
        </w:rPr>
      </w:pPr>
    </w:p>
    <w:p w14:paraId="292A984D" w14:textId="77777777" w:rsidR="00486A6D" w:rsidRPr="00575629" w:rsidRDefault="0E02ACB2" w:rsidP="0E02ACB2">
      <w:pPr>
        <w:ind w:firstLine="720"/>
        <w:rPr>
          <w:rFonts w:asciiTheme="minorHAnsi" w:eastAsia="Calibri" w:hAnsiTheme="minorHAnsi"/>
          <w:b/>
          <w:bCs/>
        </w:rPr>
      </w:pPr>
      <w:r w:rsidRPr="0E02ACB2">
        <w:rPr>
          <w:rFonts w:asciiTheme="minorHAnsi" w:eastAsia="Calibri" w:hAnsiTheme="minorHAnsi"/>
          <w:b/>
          <w:bCs/>
        </w:rPr>
        <w:t>B. Program Rationale (up to 150 words)</w:t>
      </w:r>
    </w:p>
    <w:p w14:paraId="6C8C4BE5" w14:textId="03F06933" w:rsidR="0E02ACB2" w:rsidRDefault="0E02ACB2" w:rsidP="0E02ACB2">
      <w:pPr>
        <w:ind w:firstLine="720"/>
        <w:rPr>
          <w:rFonts w:asciiTheme="minorHAnsi" w:eastAsia="Calibri" w:hAnsiTheme="minorHAnsi"/>
          <w:b/>
          <w:bCs/>
        </w:rPr>
      </w:pPr>
    </w:p>
    <w:p w14:paraId="02665FDD" w14:textId="05FEFF48" w:rsidR="00F0759C" w:rsidRPr="00226DC2" w:rsidRDefault="00F0759C" w:rsidP="00F0759C">
      <w:pPr>
        <w:rPr>
          <w:rFonts w:asciiTheme="minorHAnsi" w:eastAsia="Calibri" w:hAnsiTheme="minorHAnsi"/>
          <w:b/>
          <w:bCs/>
        </w:rPr>
      </w:pPr>
      <w:r>
        <w:rPr>
          <w:rFonts w:asciiTheme="minorHAnsi" w:eastAsia="Calibri" w:hAnsiTheme="minorHAnsi"/>
          <w:b/>
          <w:bCs/>
        </w:rPr>
        <w:t>3</w:t>
      </w:r>
      <w:r w:rsidRPr="452F3EDB">
        <w:rPr>
          <w:rFonts w:asciiTheme="minorHAnsi" w:eastAsia="Calibri" w:hAnsiTheme="minorHAnsi"/>
          <w:b/>
          <w:bCs/>
        </w:rPr>
        <w:t>. SAMPLE PLANS OF STUDY</w:t>
      </w:r>
    </w:p>
    <w:p w14:paraId="2C784E65" w14:textId="77777777" w:rsidR="00F0759C" w:rsidRPr="00404C1E" w:rsidRDefault="00F0759C" w:rsidP="00F0759C">
      <w:pPr>
        <w:rPr>
          <w:rFonts w:asciiTheme="minorHAnsi" w:eastAsia="Calibri" w:hAnsiTheme="minorHAnsi"/>
        </w:rPr>
      </w:pPr>
      <w:r w:rsidRPr="0E02ACB2">
        <w:rPr>
          <w:rFonts w:asciiTheme="minorHAnsi" w:eastAsia="Calibri" w:hAnsiTheme="minorHAnsi"/>
        </w:rPr>
        <w:t xml:space="preserve">Provide a sample plan of study for both the undergraduate (senior year) and graduate portions of the program. If proposing more than one combination of majors, provide a sample plan of study for each. </w:t>
      </w:r>
    </w:p>
    <w:p w14:paraId="2DBF0D7D" w14:textId="77777777" w:rsidR="008C4F1B" w:rsidRPr="00575629" w:rsidRDefault="008C4F1B" w:rsidP="00486A6D">
      <w:pPr>
        <w:rPr>
          <w:rFonts w:asciiTheme="minorHAnsi" w:eastAsia="Calibri" w:hAnsiTheme="minorHAnsi"/>
        </w:rPr>
      </w:pPr>
    </w:p>
    <w:p w14:paraId="02EC64C5" w14:textId="4568D7D6" w:rsidR="00F0759C" w:rsidRPr="00226DC2" w:rsidRDefault="00F0759C" w:rsidP="00F0759C">
      <w:pPr>
        <w:rPr>
          <w:rFonts w:asciiTheme="minorHAnsi" w:eastAsia="Calibri" w:hAnsiTheme="minorHAnsi"/>
          <w:b/>
          <w:bCs/>
        </w:rPr>
      </w:pPr>
      <w:r>
        <w:rPr>
          <w:rFonts w:asciiTheme="minorHAnsi" w:eastAsia="Calibri" w:hAnsiTheme="minorHAnsi"/>
          <w:b/>
          <w:bCs/>
        </w:rPr>
        <w:t>4</w:t>
      </w:r>
      <w:r w:rsidRPr="452F3EDB">
        <w:rPr>
          <w:rFonts w:asciiTheme="minorHAnsi" w:eastAsia="Calibri" w:hAnsiTheme="minorHAnsi"/>
          <w:b/>
          <w:bCs/>
        </w:rPr>
        <w:t>. PROGRAM MONITORING</w:t>
      </w:r>
    </w:p>
    <w:p w14:paraId="41E27E6E" w14:textId="77777777" w:rsidR="00F0759C" w:rsidRDefault="00F0759C" w:rsidP="00F0759C">
      <w:pPr>
        <w:rPr>
          <w:rFonts w:asciiTheme="minorHAnsi" w:eastAsia="Calibri" w:hAnsiTheme="minorHAnsi"/>
        </w:rPr>
      </w:pPr>
      <w:r>
        <w:rPr>
          <w:rFonts w:asciiTheme="minorHAnsi" w:eastAsia="Calibri" w:hAnsiTheme="minorHAnsi"/>
        </w:rPr>
        <w:t xml:space="preserve">Briefly outline a plan for monitoring the program’s success after three years. </w:t>
      </w:r>
    </w:p>
    <w:p w14:paraId="24E5204B" w14:textId="77777777" w:rsidR="00F0759C" w:rsidRPr="00575629" w:rsidRDefault="00F0759C" w:rsidP="00486A6D">
      <w:pPr>
        <w:rPr>
          <w:rFonts w:asciiTheme="minorHAnsi" w:eastAsia="Calibri" w:hAnsiTheme="minorHAnsi"/>
        </w:rPr>
      </w:pPr>
    </w:p>
    <w:p w14:paraId="54638D89" w14:textId="489F02E4" w:rsidR="00486A6D" w:rsidRDefault="00F0759C" w:rsidP="452F3EDB">
      <w:pPr>
        <w:rPr>
          <w:rFonts w:asciiTheme="minorHAnsi" w:eastAsia="Calibri" w:hAnsiTheme="minorHAnsi"/>
          <w:b/>
          <w:bCs/>
        </w:rPr>
      </w:pPr>
      <w:r>
        <w:rPr>
          <w:rFonts w:asciiTheme="minorHAnsi" w:eastAsia="Calibri" w:hAnsiTheme="minorHAnsi"/>
          <w:b/>
          <w:bCs/>
        </w:rPr>
        <w:t>5</w:t>
      </w:r>
      <w:r w:rsidR="452F3EDB" w:rsidRPr="452F3EDB">
        <w:rPr>
          <w:rFonts w:asciiTheme="minorHAnsi" w:eastAsia="Calibri" w:hAnsiTheme="minorHAnsi"/>
          <w:b/>
          <w:bCs/>
        </w:rPr>
        <w:t>. ADMINISTRATION OF THE PROGRAM</w:t>
      </w:r>
      <w:r w:rsidR="00B941E9">
        <w:rPr>
          <w:rFonts w:asciiTheme="minorHAnsi" w:eastAsia="Calibri" w:hAnsiTheme="minorHAnsi"/>
          <w:b/>
          <w:bCs/>
        </w:rPr>
        <w:t xml:space="preserve"> AND MONITORING STUDENT STATUS</w:t>
      </w:r>
    </w:p>
    <w:p w14:paraId="5FF41776" w14:textId="77777777" w:rsidR="00B941E9" w:rsidRPr="00404C1E" w:rsidRDefault="00B941E9" w:rsidP="00B941E9">
      <w:pPr>
        <w:rPr>
          <w:rFonts w:asciiTheme="minorHAnsi" w:hAnsiTheme="minorHAnsi"/>
        </w:rPr>
      </w:pPr>
      <w:r w:rsidRPr="452F3EDB">
        <w:rPr>
          <w:rFonts w:asciiTheme="minorHAnsi" w:hAnsiTheme="minorHAnsi"/>
        </w:rPr>
        <w:t>Undergraduate students enrolled in the accelerated programs will be eligible to enroll in graduate level courses and seminars. However, they will not be eligible for most graduate student benefits, including Graduate Employee appointments, graduate-level financial aid, and graduate scholarships and awards until the undergraduate degree is completed.</w:t>
      </w:r>
    </w:p>
    <w:p w14:paraId="3234E8CD" w14:textId="77777777" w:rsidR="00B941E9" w:rsidRPr="00404C1E" w:rsidRDefault="00B941E9" w:rsidP="00B941E9">
      <w:pPr>
        <w:rPr>
          <w:rFonts w:asciiTheme="minorHAnsi" w:hAnsiTheme="minorHAnsi"/>
        </w:rPr>
      </w:pPr>
    </w:p>
    <w:p w14:paraId="32D3DFA2" w14:textId="77777777" w:rsidR="00B941E9" w:rsidRPr="00404C1E" w:rsidRDefault="00B941E9" w:rsidP="00B941E9">
      <w:pPr>
        <w:rPr>
          <w:rFonts w:asciiTheme="minorHAnsi" w:hAnsiTheme="minorHAnsi"/>
        </w:rPr>
      </w:pPr>
      <w:r w:rsidRPr="452F3EDB">
        <w:rPr>
          <w:rFonts w:asciiTheme="minorHAnsi" w:hAnsiTheme="minorHAnsi"/>
        </w:rPr>
        <w:lastRenderedPageBreak/>
        <w:t>All recruiting and admission materials provided by the academic unit should include a written statement indicating that students will be considered undergraduates until all undergraduate requirements have been met and the bachelor’s degree has been conferred.</w:t>
      </w:r>
    </w:p>
    <w:p w14:paraId="173ED167" w14:textId="77777777" w:rsidR="00B941E9" w:rsidRPr="00575629" w:rsidRDefault="00B941E9" w:rsidP="452F3EDB">
      <w:pPr>
        <w:rPr>
          <w:rFonts w:asciiTheme="minorHAnsi" w:eastAsia="Calibri" w:hAnsiTheme="minorHAnsi"/>
          <w:b/>
          <w:bCs/>
        </w:rPr>
      </w:pPr>
    </w:p>
    <w:p w14:paraId="0AD519D6" w14:textId="56CF0C83" w:rsidR="00F0759C" w:rsidRDefault="00F0759C" w:rsidP="00F0759C">
      <w:pPr>
        <w:ind w:firstLine="720"/>
        <w:rPr>
          <w:rFonts w:asciiTheme="minorHAnsi" w:eastAsia="Calibri" w:hAnsiTheme="minorHAnsi"/>
          <w:b/>
        </w:rPr>
      </w:pPr>
      <w:r>
        <w:rPr>
          <w:rFonts w:asciiTheme="minorHAnsi" w:eastAsia="Calibri" w:hAnsiTheme="minorHAnsi"/>
          <w:b/>
        </w:rPr>
        <w:t>A. Academic Advising</w:t>
      </w:r>
    </w:p>
    <w:p w14:paraId="2C4CD4C0" w14:textId="170AB1E5" w:rsidR="00F0759C" w:rsidRDefault="00F0759C" w:rsidP="00F0759C">
      <w:pPr>
        <w:ind w:left="720"/>
        <w:rPr>
          <w:rFonts w:asciiTheme="minorHAnsi" w:eastAsia="Calibri" w:hAnsiTheme="minorHAnsi"/>
          <w:i/>
          <w:iCs/>
        </w:rPr>
      </w:pPr>
      <w:r w:rsidRPr="421956A3">
        <w:rPr>
          <w:rFonts w:asciiTheme="minorHAnsi" w:eastAsia="Calibri" w:hAnsiTheme="minorHAnsi"/>
          <w:i/>
          <w:iCs/>
        </w:rPr>
        <w:t>Specify the offices/departments that will advise students. Administration of the accelerated program must include term-by-term review of each student’s academic progress in meeting both bachelor’s an</w:t>
      </w:r>
      <w:r w:rsidR="00B941E9">
        <w:rPr>
          <w:rFonts w:asciiTheme="minorHAnsi" w:eastAsia="Calibri" w:hAnsiTheme="minorHAnsi"/>
          <w:i/>
          <w:iCs/>
        </w:rPr>
        <w:t>d master’s degree requirements. Describe w</w:t>
      </w:r>
      <w:r w:rsidR="00B941E9" w:rsidRPr="00B941E9">
        <w:rPr>
          <w:rFonts w:asciiTheme="minorHAnsi" w:eastAsia="Calibri" w:hAnsiTheme="minorHAnsi"/>
          <w:i/>
          <w:iCs/>
        </w:rPr>
        <w:t>ho/which office(s) will be responsible for monitoring student progress and continued eligibility</w:t>
      </w:r>
      <w:r w:rsidR="00B941E9">
        <w:rPr>
          <w:rFonts w:asciiTheme="minorHAnsi" w:eastAsia="Calibri" w:hAnsiTheme="minorHAnsi"/>
          <w:i/>
          <w:iCs/>
        </w:rPr>
        <w:t xml:space="preserve">. </w:t>
      </w:r>
    </w:p>
    <w:p w14:paraId="43C0244B" w14:textId="3D3D2385" w:rsidR="00F0759C" w:rsidRDefault="00F0759C" w:rsidP="00F0759C">
      <w:pPr>
        <w:ind w:left="720"/>
        <w:rPr>
          <w:rFonts w:asciiTheme="minorHAnsi" w:eastAsia="Calibri" w:hAnsiTheme="minorHAnsi"/>
          <w:i/>
          <w:iCs/>
        </w:rPr>
      </w:pPr>
    </w:p>
    <w:p w14:paraId="341146FA" w14:textId="4E7C3A1E" w:rsidR="00F0759C" w:rsidRPr="00226DC2" w:rsidRDefault="00F0759C" w:rsidP="00F0759C">
      <w:pPr>
        <w:ind w:firstLine="720"/>
        <w:rPr>
          <w:rFonts w:asciiTheme="minorHAnsi" w:eastAsia="Calibri" w:hAnsiTheme="minorHAnsi"/>
          <w:b/>
        </w:rPr>
      </w:pPr>
      <w:r w:rsidRPr="00226DC2">
        <w:rPr>
          <w:rFonts w:asciiTheme="minorHAnsi" w:eastAsia="Calibri" w:hAnsiTheme="minorHAnsi"/>
          <w:b/>
        </w:rPr>
        <w:t>B. Satisfactory Academic Progress</w:t>
      </w:r>
    </w:p>
    <w:p w14:paraId="15DCC3AF" w14:textId="32230C10" w:rsidR="00F0759C" w:rsidRDefault="00F0759C" w:rsidP="00B941E9">
      <w:pPr>
        <w:ind w:left="720"/>
        <w:rPr>
          <w:rFonts w:asciiTheme="minorHAnsi" w:eastAsia="Calibri" w:hAnsiTheme="minorHAnsi"/>
          <w:i/>
          <w:iCs/>
        </w:rPr>
      </w:pPr>
      <w:r w:rsidRPr="452F3EDB">
        <w:rPr>
          <w:rFonts w:asciiTheme="minorHAnsi" w:eastAsia="Calibri" w:hAnsiTheme="minorHAnsi"/>
          <w:i/>
          <w:iCs/>
        </w:rPr>
        <w:t xml:space="preserve">Outline the guidelines and procedures for monitoring a student’s academic progress. </w:t>
      </w:r>
      <w:r w:rsidR="00B941E9">
        <w:rPr>
          <w:rFonts w:asciiTheme="minorHAnsi" w:eastAsia="Calibri" w:hAnsiTheme="minorHAnsi"/>
          <w:i/>
          <w:iCs/>
        </w:rPr>
        <w:t xml:space="preserve">Also indicate the criteria for a student to be in good standing (e.g., minimum grades required in graduate-level courses, minimum cumulative GPA, etc.) </w:t>
      </w:r>
    </w:p>
    <w:p w14:paraId="78D6064D" w14:textId="71493235" w:rsidR="00B941E9" w:rsidRDefault="00B941E9" w:rsidP="00B941E9">
      <w:pPr>
        <w:rPr>
          <w:rFonts w:asciiTheme="minorHAnsi" w:eastAsia="Calibri" w:hAnsiTheme="minorHAnsi"/>
          <w:i/>
          <w:iCs/>
        </w:rPr>
      </w:pPr>
    </w:p>
    <w:p w14:paraId="548C6FBC" w14:textId="231BBA1F" w:rsidR="00B941E9" w:rsidRDefault="00B941E9" w:rsidP="00B941E9">
      <w:pPr>
        <w:rPr>
          <w:rFonts w:asciiTheme="minorHAnsi" w:hAnsiTheme="minorHAnsi"/>
          <w:b/>
          <w:bCs/>
        </w:rPr>
      </w:pPr>
      <w:r>
        <w:rPr>
          <w:rFonts w:asciiTheme="minorHAnsi" w:hAnsiTheme="minorHAnsi"/>
          <w:b/>
          <w:bCs/>
        </w:rPr>
        <w:t>6</w:t>
      </w:r>
      <w:r w:rsidRPr="452F3EDB">
        <w:rPr>
          <w:rFonts w:asciiTheme="minorHAnsi" w:hAnsiTheme="minorHAnsi"/>
          <w:b/>
          <w:bCs/>
        </w:rPr>
        <w:t>. DEGREE REQUIREMENTS</w:t>
      </w:r>
    </w:p>
    <w:p w14:paraId="2AA762F4" w14:textId="77777777" w:rsidR="00B941E9" w:rsidRDefault="00B941E9" w:rsidP="00B941E9">
      <w:pPr>
        <w:rPr>
          <w:rFonts w:asciiTheme="minorHAnsi" w:hAnsiTheme="minorHAnsi"/>
        </w:rPr>
      </w:pPr>
      <w:r>
        <w:rPr>
          <w:rFonts w:asciiTheme="minorHAnsi" w:hAnsiTheme="minorHAnsi"/>
        </w:rPr>
        <w:t xml:space="preserve">Students in the accelerated degree program must meet all degree requirements for both degrees. </w:t>
      </w:r>
    </w:p>
    <w:p w14:paraId="728BF471" w14:textId="77777777" w:rsidR="00B941E9" w:rsidRDefault="00B941E9" w:rsidP="00B941E9">
      <w:pPr>
        <w:rPr>
          <w:rFonts w:asciiTheme="minorHAnsi" w:hAnsiTheme="minorHAnsi"/>
        </w:rPr>
      </w:pPr>
    </w:p>
    <w:p w14:paraId="382DB5ED" w14:textId="104E00C4" w:rsidR="00F461A9" w:rsidRDefault="00F461A9" w:rsidP="00F461A9">
      <w:pPr>
        <w:ind w:left="720"/>
        <w:rPr>
          <w:rFonts w:asciiTheme="minorHAnsi" w:hAnsiTheme="minorHAnsi"/>
          <w:b/>
          <w:bCs/>
        </w:rPr>
      </w:pPr>
      <w:r>
        <w:rPr>
          <w:rFonts w:asciiTheme="minorHAnsi" w:hAnsiTheme="minorHAnsi"/>
          <w:b/>
          <w:bCs/>
        </w:rPr>
        <w:t xml:space="preserve">A. Graded credit requirements: </w:t>
      </w:r>
    </w:p>
    <w:p w14:paraId="2B0729D7" w14:textId="417ECA8F" w:rsidR="00F461A9" w:rsidRPr="00F461A9" w:rsidRDefault="00F461A9" w:rsidP="00F461A9">
      <w:pPr>
        <w:ind w:left="720"/>
        <w:rPr>
          <w:rFonts w:asciiTheme="minorHAnsi" w:hAnsiTheme="minorHAnsi"/>
          <w:bCs/>
          <w:i/>
        </w:rPr>
      </w:pPr>
      <w:r w:rsidRPr="00F461A9">
        <w:rPr>
          <w:rFonts w:asciiTheme="minorHAnsi" w:hAnsiTheme="minorHAnsi"/>
          <w:bCs/>
          <w:i/>
        </w:rPr>
        <w:t xml:space="preserve">Must the graduate-level courses taken while an undergraduate be taken for a letter grade and/or passed with a minimum grade to count toward the master’s degree? </w:t>
      </w:r>
    </w:p>
    <w:p w14:paraId="18211985" w14:textId="77777777" w:rsidR="00F461A9" w:rsidRDefault="00F461A9" w:rsidP="00B941E9">
      <w:pPr>
        <w:ind w:firstLine="720"/>
        <w:rPr>
          <w:rFonts w:asciiTheme="minorHAnsi" w:hAnsiTheme="minorHAnsi"/>
          <w:b/>
          <w:bCs/>
        </w:rPr>
      </w:pPr>
    </w:p>
    <w:p w14:paraId="7E2D9007" w14:textId="1CF47C64" w:rsidR="00B941E9" w:rsidRDefault="00F461A9" w:rsidP="00B941E9">
      <w:pPr>
        <w:ind w:firstLine="720"/>
        <w:rPr>
          <w:rFonts w:asciiTheme="minorHAnsi" w:hAnsiTheme="minorHAnsi"/>
          <w:b/>
          <w:bCs/>
        </w:rPr>
      </w:pPr>
      <w:r>
        <w:rPr>
          <w:rFonts w:asciiTheme="minorHAnsi" w:hAnsiTheme="minorHAnsi"/>
          <w:b/>
          <w:bCs/>
        </w:rPr>
        <w:t>B</w:t>
      </w:r>
      <w:r w:rsidR="00B941E9" w:rsidRPr="0E02ACB2">
        <w:rPr>
          <w:rFonts w:asciiTheme="minorHAnsi" w:hAnsiTheme="minorHAnsi"/>
          <w:b/>
          <w:bCs/>
        </w:rPr>
        <w:t xml:space="preserve">. Shared credit hour allowance:  </w:t>
      </w:r>
    </w:p>
    <w:p w14:paraId="29FF5EB0" w14:textId="3DAE0437" w:rsidR="00B941E9" w:rsidRDefault="00B941E9" w:rsidP="00B941E9">
      <w:pPr>
        <w:spacing w:line="259" w:lineRule="auto"/>
        <w:ind w:left="720"/>
        <w:rPr>
          <w:rFonts w:asciiTheme="minorHAnsi" w:hAnsiTheme="minorHAnsi"/>
          <w:i/>
          <w:iCs/>
        </w:rPr>
      </w:pPr>
      <w:r w:rsidRPr="0E02ACB2">
        <w:rPr>
          <w:rFonts w:asciiTheme="minorHAnsi" w:hAnsiTheme="minorHAnsi"/>
          <w:i/>
          <w:iCs/>
        </w:rPr>
        <w:t>List the maximum number of credits a student may use to fulfill requirements of both the bachelor’s and master’s degrees (</w:t>
      </w:r>
      <w:r w:rsidR="006B3AA4">
        <w:rPr>
          <w:rFonts w:asciiTheme="minorHAnsi" w:hAnsiTheme="minorHAnsi"/>
          <w:i/>
          <w:iCs/>
        </w:rPr>
        <w:t xml:space="preserve">typically the </w:t>
      </w:r>
      <w:r w:rsidRPr="0E02ACB2">
        <w:rPr>
          <w:rFonts w:asciiTheme="minorHAnsi" w:hAnsiTheme="minorHAnsi"/>
          <w:i/>
          <w:iCs/>
        </w:rPr>
        <w:t>maximum</w:t>
      </w:r>
      <w:r w:rsidR="006B3AA4">
        <w:rPr>
          <w:rFonts w:asciiTheme="minorHAnsi" w:hAnsiTheme="minorHAnsi"/>
          <w:i/>
          <w:iCs/>
        </w:rPr>
        <w:t xml:space="preserve"> is</w:t>
      </w:r>
      <w:r w:rsidRPr="0E02ACB2">
        <w:rPr>
          <w:rFonts w:asciiTheme="minorHAnsi" w:hAnsiTheme="minorHAnsi"/>
          <w:i/>
          <w:iCs/>
        </w:rPr>
        <w:t xml:space="preserve"> 16</w:t>
      </w:r>
      <w:r w:rsidR="006B3AA4">
        <w:rPr>
          <w:rFonts w:asciiTheme="minorHAnsi" w:hAnsiTheme="minorHAnsi"/>
          <w:i/>
          <w:iCs/>
        </w:rPr>
        <w:t>; programs proposing a higher limit must request an exception and provide additional justification</w:t>
      </w:r>
      <w:bookmarkStart w:id="0" w:name="_GoBack"/>
      <w:bookmarkEnd w:id="0"/>
      <w:r w:rsidRPr="0E02ACB2">
        <w:rPr>
          <w:rFonts w:asciiTheme="minorHAnsi" w:hAnsiTheme="minorHAnsi"/>
          <w:i/>
          <w:iCs/>
        </w:rPr>
        <w:t xml:space="preserve">). </w:t>
      </w:r>
      <w:r>
        <w:br/>
      </w:r>
    </w:p>
    <w:p w14:paraId="44E04B05" w14:textId="535055FE" w:rsidR="00B941E9" w:rsidRDefault="00F461A9" w:rsidP="00B941E9">
      <w:pPr>
        <w:spacing w:line="259" w:lineRule="auto"/>
        <w:ind w:left="720"/>
        <w:rPr>
          <w:rFonts w:asciiTheme="minorHAnsi" w:hAnsiTheme="minorHAnsi"/>
          <w:b/>
          <w:bCs/>
        </w:rPr>
      </w:pPr>
      <w:r>
        <w:rPr>
          <w:rFonts w:asciiTheme="minorHAnsi" w:hAnsiTheme="minorHAnsi"/>
          <w:b/>
          <w:bCs/>
        </w:rPr>
        <w:t>C</w:t>
      </w:r>
      <w:r w:rsidR="00B941E9" w:rsidRPr="0E02ACB2">
        <w:rPr>
          <w:rFonts w:asciiTheme="minorHAnsi" w:hAnsiTheme="minorHAnsi"/>
          <w:b/>
          <w:bCs/>
        </w:rPr>
        <w:t xml:space="preserve">. Which courses may count toward both the undergraduate and graduate degree, and what requirements will they fulfill for each degree? </w:t>
      </w:r>
    </w:p>
    <w:p w14:paraId="6BAAEAC9" w14:textId="77777777" w:rsidR="00B941E9" w:rsidRDefault="00B941E9" w:rsidP="00B941E9">
      <w:pPr>
        <w:spacing w:line="259" w:lineRule="auto"/>
        <w:ind w:left="720"/>
        <w:rPr>
          <w:rFonts w:asciiTheme="minorHAnsi" w:hAnsiTheme="minorHAnsi"/>
          <w:i/>
          <w:iCs/>
        </w:rPr>
      </w:pPr>
      <w:r w:rsidRPr="2A9595FE">
        <w:rPr>
          <w:rFonts w:asciiTheme="minorHAnsi" w:hAnsiTheme="minorHAnsi"/>
          <w:i/>
          <w:iCs/>
        </w:rPr>
        <w:t xml:space="preserve">Indicate whether only specific courses may count toward both degrees, or if there are categories of courses to choose from. </w:t>
      </w:r>
    </w:p>
    <w:p w14:paraId="16FE1769" w14:textId="77777777" w:rsidR="00B941E9" w:rsidRDefault="00B941E9" w:rsidP="00B941E9">
      <w:pPr>
        <w:spacing w:line="257" w:lineRule="auto"/>
        <w:ind w:firstLine="720"/>
        <w:rPr>
          <w:rFonts w:ascii="Calibri" w:eastAsia="Calibri" w:hAnsi="Calibri" w:cs="Calibri"/>
          <w:i/>
          <w:iCs/>
        </w:rPr>
      </w:pPr>
    </w:p>
    <w:p w14:paraId="2CD4CA52" w14:textId="77777777" w:rsidR="00B941E9" w:rsidRDefault="00B941E9" w:rsidP="00B941E9">
      <w:pPr>
        <w:spacing w:line="257" w:lineRule="auto"/>
        <w:ind w:firstLine="720"/>
      </w:pPr>
      <w:r w:rsidRPr="2A9595FE">
        <w:rPr>
          <w:rFonts w:ascii="Calibri" w:eastAsia="Calibri" w:hAnsi="Calibri" w:cs="Calibri"/>
          <w:i/>
          <w:iCs/>
        </w:rPr>
        <w:t xml:space="preserve">Example A: </w:t>
      </w:r>
    </w:p>
    <w:p w14:paraId="7A6287F3" w14:textId="77777777" w:rsidR="00B941E9" w:rsidRDefault="00B941E9" w:rsidP="00B941E9">
      <w:pPr>
        <w:spacing w:line="257" w:lineRule="auto"/>
        <w:ind w:left="720"/>
      </w:pPr>
      <w:r w:rsidRPr="2A9595FE">
        <w:rPr>
          <w:rFonts w:ascii="Calibri" w:eastAsia="Calibri" w:hAnsi="Calibri" w:cs="Calibri"/>
          <w:i/>
          <w:iCs/>
        </w:rPr>
        <w:t xml:space="preserve">Students in this AMP will take MATH 511, MATH 512, and MATH 513 during their senior year. These courses will fulfill the advanced algebra requirement of the undergraduate math major, and count as electives for the master’s degree. </w:t>
      </w:r>
    </w:p>
    <w:p w14:paraId="31065F27" w14:textId="77777777" w:rsidR="00B941E9" w:rsidRDefault="00B941E9" w:rsidP="00B941E9">
      <w:pPr>
        <w:spacing w:line="257" w:lineRule="auto"/>
        <w:ind w:firstLine="720"/>
      </w:pPr>
      <w:r w:rsidRPr="2A9595FE">
        <w:rPr>
          <w:rFonts w:ascii="Calibri" w:eastAsia="Calibri" w:hAnsi="Calibri" w:cs="Calibri"/>
          <w:i/>
          <w:iCs/>
        </w:rPr>
        <w:t xml:space="preserve"> </w:t>
      </w:r>
    </w:p>
    <w:p w14:paraId="5C7D27F8" w14:textId="77777777" w:rsidR="00B941E9" w:rsidRDefault="00B941E9" w:rsidP="00B941E9">
      <w:pPr>
        <w:spacing w:line="257" w:lineRule="auto"/>
        <w:ind w:firstLine="720"/>
      </w:pPr>
      <w:r w:rsidRPr="2A9595FE">
        <w:rPr>
          <w:rFonts w:ascii="Calibri" w:eastAsia="Calibri" w:hAnsi="Calibri" w:cs="Calibri"/>
          <w:i/>
          <w:iCs/>
        </w:rPr>
        <w:t xml:space="preserve">Example B:  </w:t>
      </w:r>
    </w:p>
    <w:p w14:paraId="487335E7" w14:textId="77777777" w:rsidR="00B941E9" w:rsidRDefault="00B941E9" w:rsidP="00B941E9">
      <w:pPr>
        <w:spacing w:line="257" w:lineRule="auto"/>
        <w:ind w:left="720"/>
      </w:pPr>
      <w:r w:rsidRPr="2A9595FE">
        <w:rPr>
          <w:rFonts w:ascii="Calibri" w:eastAsia="Calibri" w:hAnsi="Calibri" w:cs="Calibri"/>
          <w:i/>
          <w:iCs/>
        </w:rPr>
        <w:t xml:space="preserve">Students in this AMP may choose 2 courses from list A and 2 courses from list B. The courses will count as upper-division electives for the bachelor’s, and as major field requirements for the master’s: </w:t>
      </w:r>
    </w:p>
    <w:p w14:paraId="06E7AC79" w14:textId="77777777" w:rsidR="00B941E9" w:rsidRDefault="00B941E9" w:rsidP="00B941E9">
      <w:pPr>
        <w:spacing w:line="257" w:lineRule="auto"/>
        <w:ind w:firstLine="720"/>
      </w:pPr>
      <w:r w:rsidRPr="2A9595FE">
        <w:rPr>
          <w:rFonts w:ascii="Calibri" w:eastAsia="Calibri" w:hAnsi="Calibri" w:cs="Calibri"/>
          <w:i/>
          <w:iCs/>
        </w:rPr>
        <w:t xml:space="preserve">List </w:t>
      </w:r>
      <w:proofErr w:type="gramStart"/>
      <w:r w:rsidRPr="2A9595FE">
        <w:rPr>
          <w:rFonts w:ascii="Calibri" w:eastAsia="Calibri" w:hAnsi="Calibri" w:cs="Calibri"/>
          <w:i/>
          <w:iCs/>
        </w:rPr>
        <w:t>A</w:t>
      </w:r>
      <w:proofErr w:type="gramEnd"/>
      <w:r w:rsidRPr="2A9595FE">
        <w:rPr>
          <w:rFonts w:ascii="Calibri" w:eastAsia="Calibri" w:hAnsi="Calibri" w:cs="Calibri"/>
          <w:i/>
          <w:iCs/>
        </w:rPr>
        <w:t xml:space="preserve">                           List B</w:t>
      </w:r>
    </w:p>
    <w:p w14:paraId="00D0515D" w14:textId="77777777" w:rsidR="00B941E9" w:rsidRDefault="00B941E9" w:rsidP="00B941E9">
      <w:pPr>
        <w:spacing w:line="257" w:lineRule="auto"/>
        <w:ind w:firstLine="720"/>
      </w:pPr>
      <w:r w:rsidRPr="2A9595FE">
        <w:rPr>
          <w:rFonts w:ascii="Calibri" w:eastAsia="Calibri" w:hAnsi="Calibri" w:cs="Calibri"/>
          <w:i/>
          <w:iCs/>
        </w:rPr>
        <w:t>ENG 541                      ENG 543</w:t>
      </w:r>
    </w:p>
    <w:p w14:paraId="52CE0120" w14:textId="77777777" w:rsidR="00B941E9" w:rsidRDefault="00B941E9" w:rsidP="00B941E9">
      <w:pPr>
        <w:spacing w:line="257" w:lineRule="auto"/>
        <w:ind w:firstLine="720"/>
      </w:pPr>
      <w:r w:rsidRPr="2A9595FE">
        <w:rPr>
          <w:rFonts w:ascii="Calibri" w:eastAsia="Calibri" w:hAnsi="Calibri" w:cs="Calibri"/>
          <w:i/>
          <w:iCs/>
        </w:rPr>
        <w:t>ENG 589                      ENG 592</w:t>
      </w:r>
    </w:p>
    <w:p w14:paraId="440E0623" w14:textId="77777777" w:rsidR="00B941E9" w:rsidRDefault="00B941E9" w:rsidP="00B941E9">
      <w:pPr>
        <w:spacing w:line="257" w:lineRule="auto"/>
        <w:ind w:firstLine="720"/>
      </w:pPr>
      <w:r w:rsidRPr="2A9595FE">
        <w:rPr>
          <w:rFonts w:ascii="Calibri" w:eastAsia="Calibri" w:hAnsi="Calibri" w:cs="Calibri"/>
          <w:i/>
          <w:iCs/>
        </w:rPr>
        <w:t>ENG 612                      ENG 593</w:t>
      </w:r>
    </w:p>
    <w:p w14:paraId="690E4607" w14:textId="77777777" w:rsidR="00B941E9" w:rsidRDefault="00B941E9" w:rsidP="00B941E9">
      <w:pPr>
        <w:spacing w:line="257" w:lineRule="auto"/>
        <w:ind w:firstLine="720"/>
      </w:pPr>
      <w:r w:rsidRPr="2A9595FE">
        <w:rPr>
          <w:rFonts w:ascii="Calibri" w:eastAsia="Calibri" w:hAnsi="Calibri" w:cs="Calibri"/>
          <w:i/>
          <w:iCs/>
        </w:rPr>
        <w:t>ENG 623                      ENG 641</w:t>
      </w:r>
    </w:p>
    <w:p w14:paraId="63A16829" w14:textId="216C356A" w:rsidR="00B941E9" w:rsidRDefault="00B941E9" w:rsidP="00B941E9">
      <w:pPr>
        <w:rPr>
          <w:rFonts w:asciiTheme="minorHAnsi" w:hAnsiTheme="minorHAnsi"/>
          <w:i/>
          <w:iCs/>
        </w:rPr>
      </w:pPr>
    </w:p>
    <w:p w14:paraId="4F49D8B5" w14:textId="5F0B703E" w:rsidR="00151A24" w:rsidRDefault="00151A24" w:rsidP="00B941E9">
      <w:pPr>
        <w:rPr>
          <w:rFonts w:asciiTheme="minorHAnsi" w:hAnsiTheme="minorHAnsi"/>
          <w:i/>
          <w:iCs/>
        </w:rPr>
      </w:pPr>
    </w:p>
    <w:p w14:paraId="54DDE838" w14:textId="77777777" w:rsidR="00151A24" w:rsidRDefault="00151A24" w:rsidP="00B941E9">
      <w:pPr>
        <w:rPr>
          <w:rFonts w:asciiTheme="minorHAnsi" w:hAnsiTheme="minorHAnsi"/>
          <w:i/>
          <w:iCs/>
        </w:rPr>
      </w:pPr>
    </w:p>
    <w:p w14:paraId="4225E322" w14:textId="320867B6" w:rsidR="00B941E9" w:rsidRDefault="00F461A9" w:rsidP="00B941E9">
      <w:pPr>
        <w:ind w:left="720"/>
        <w:rPr>
          <w:rFonts w:asciiTheme="minorHAnsi" w:hAnsiTheme="minorHAnsi"/>
          <w:b/>
        </w:rPr>
      </w:pPr>
      <w:r>
        <w:rPr>
          <w:rFonts w:asciiTheme="minorHAnsi" w:hAnsiTheme="minorHAnsi"/>
          <w:b/>
        </w:rPr>
        <w:t>D</w:t>
      </w:r>
      <w:r w:rsidR="00B941E9">
        <w:rPr>
          <w:rFonts w:asciiTheme="minorHAnsi" w:hAnsiTheme="minorHAnsi"/>
          <w:b/>
        </w:rPr>
        <w:t xml:space="preserve">. List all courses that may not be shared (i.e., must be taken as a graduate student): </w:t>
      </w:r>
    </w:p>
    <w:p w14:paraId="42875AF4" w14:textId="77777777" w:rsidR="00B941E9" w:rsidRDefault="00B941E9" w:rsidP="00B941E9">
      <w:pPr>
        <w:ind w:left="720"/>
        <w:rPr>
          <w:rFonts w:asciiTheme="minorHAnsi" w:hAnsiTheme="minorHAnsi"/>
          <w:i/>
          <w:iCs/>
        </w:rPr>
      </w:pPr>
      <w:r w:rsidRPr="0E02ACB2">
        <w:rPr>
          <w:rFonts w:asciiTheme="minorHAnsi" w:hAnsiTheme="minorHAnsi"/>
          <w:i/>
          <w:iCs/>
        </w:rPr>
        <w:t xml:space="preserve">Culminating experiences (e.g., terminal project, capstone, etc.) may not be shared. An undergraduate thesis may not serve as a substitute for a master’s thesis. See guidelines for details. </w:t>
      </w:r>
    </w:p>
    <w:p w14:paraId="20180534" w14:textId="77777777" w:rsidR="00B941E9" w:rsidRPr="00AC2564" w:rsidRDefault="00B941E9" w:rsidP="00B941E9">
      <w:pPr>
        <w:rPr>
          <w:rFonts w:asciiTheme="minorHAnsi" w:eastAsia="Calibri" w:hAnsiTheme="minorHAnsi"/>
          <w:i/>
          <w:iCs/>
        </w:rPr>
      </w:pPr>
    </w:p>
    <w:p w14:paraId="769D0D3C" w14:textId="77777777" w:rsidR="00575629" w:rsidRPr="00575629" w:rsidRDefault="00575629" w:rsidP="00486A6D">
      <w:pPr>
        <w:rPr>
          <w:rFonts w:asciiTheme="minorHAnsi" w:eastAsia="Calibri" w:hAnsiTheme="minorHAnsi"/>
        </w:rPr>
      </w:pPr>
    </w:p>
    <w:p w14:paraId="29B28B4E" w14:textId="57740E97" w:rsidR="00575629" w:rsidRPr="00575629" w:rsidRDefault="00B941E9" w:rsidP="452F3EDB">
      <w:pPr>
        <w:rPr>
          <w:rFonts w:asciiTheme="minorHAnsi" w:eastAsia="Calibri" w:hAnsiTheme="minorHAnsi"/>
          <w:b/>
          <w:bCs/>
        </w:rPr>
      </w:pPr>
      <w:r>
        <w:rPr>
          <w:rFonts w:asciiTheme="minorHAnsi" w:eastAsia="Calibri" w:hAnsiTheme="minorHAnsi"/>
          <w:b/>
          <w:bCs/>
        </w:rPr>
        <w:t>7</w:t>
      </w:r>
      <w:r w:rsidR="452F3EDB" w:rsidRPr="452F3EDB">
        <w:rPr>
          <w:rFonts w:asciiTheme="minorHAnsi" w:eastAsia="Calibri" w:hAnsiTheme="minorHAnsi"/>
          <w:b/>
          <w:bCs/>
        </w:rPr>
        <w:t>. ADMISSIONS CRITERIA AND PROCEDURES</w:t>
      </w:r>
    </w:p>
    <w:p w14:paraId="69E826A0" w14:textId="0179CD19" w:rsidR="00575629" w:rsidRPr="00575629" w:rsidRDefault="0E02ACB2" w:rsidP="0E02ACB2">
      <w:pPr>
        <w:rPr>
          <w:rFonts w:asciiTheme="minorHAnsi" w:hAnsiTheme="minorHAnsi"/>
        </w:rPr>
      </w:pPr>
      <w:r w:rsidRPr="0E02ACB2">
        <w:rPr>
          <w:rFonts w:asciiTheme="minorHAnsi" w:hAnsiTheme="minorHAnsi"/>
        </w:rPr>
        <w:t xml:space="preserve">Students must be classified as </w:t>
      </w:r>
      <w:proofErr w:type="gramStart"/>
      <w:r w:rsidRPr="0E02ACB2">
        <w:rPr>
          <w:rFonts w:asciiTheme="minorHAnsi" w:hAnsiTheme="minorHAnsi"/>
        </w:rPr>
        <w:t>Juniors</w:t>
      </w:r>
      <w:proofErr w:type="gramEnd"/>
      <w:r w:rsidRPr="0E02ACB2">
        <w:rPr>
          <w:rFonts w:asciiTheme="minorHAnsi" w:hAnsiTheme="minorHAnsi"/>
        </w:rPr>
        <w:t xml:space="preserve"> or Seniors in order to apply for acceptance to the accelerated degree program, and must be classified as Seniors before taking graduate coursework in the program. Admissions standards must not be lower than the typical standards for admission to the master’s program, </w:t>
      </w:r>
      <w:r w:rsidR="00236A06">
        <w:rPr>
          <w:rFonts w:asciiTheme="minorHAnsi" w:hAnsiTheme="minorHAnsi" w:cstheme="minorHAnsi"/>
        </w:rPr>
        <w:t xml:space="preserve">with the exception that programs may waive GRE or other standardized test requirements for students who meet defined requirements (e.g., students who meet or exceed a GPA threshold defined by the program). Programs </w:t>
      </w:r>
      <w:r w:rsidRPr="0E02ACB2">
        <w:rPr>
          <w:rFonts w:asciiTheme="minorHAnsi" w:hAnsiTheme="minorHAnsi"/>
        </w:rPr>
        <w:t xml:space="preserve">may </w:t>
      </w:r>
      <w:r w:rsidR="00236A06">
        <w:rPr>
          <w:rFonts w:asciiTheme="minorHAnsi" w:hAnsiTheme="minorHAnsi"/>
        </w:rPr>
        <w:t xml:space="preserve">have </w:t>
      </w:r>
      <w:r w:rsidRPr="0E02ACB2">
        <w:rPr>
          <w:rFonts w:asciiTheme="minorHAnsi" w:hAnsiTheme="minorHAnsi"/>
        </w:rPr>
        <w:t>higher/more stringent</w:t>
      </w:r>
      <w:r w:rsidR="00236A06">
        <w:rPr>
          <w:rFonts w:asciiTheme="minorHAnsi" w:hAnsiTheme="minorHAnsi"/>
        </w:rPr>
        <w:t xml:space="preserve"> admission standards for AMP applicants</w:t>
      </w:r>
      <w:r w:rsidRPr="0E02ACB2">
        <w:rPr>
          <w:rFonts w:asciiTheme="minorHAnsi" w:hAnsiTheme="minorHAnsi"/>
        </w:rPr>
        <w:t xml:space="preserve">. </w:t>
      </w:r>
    </w:p>
    <w:p w14:paraId="54CD245A" w14:textId="77777777" w:rsidR="00575629" w:rsidRPr="00575629" w:rsidRDefault="00575629" w:rsidP="00575629">
      <w:pPr>
        <w:rPr>
          <w:rFonts w:asciiTheme="minorHAnsi" w:hAnsiTheme="minorHAnsi"/>
        </w:rPr>
      </w:pPr>
    </w:p>
    <w:p w14:paraId="3113B82B" w14:textId="1D9A43B5" w:rsidR="00575629" w:rsidRPr="00575629" w:rsidRDefault="00575629" w:rsidP="00F0759C">
      <w:pPr>
        <w:ind w:left="720"/>
        <w:rPr>
          <w:rFonts w:asciiTheme="minorHAnsi" w:hAnsiTheme="minorHAnsi"/>
          <w:b/>
        </w:rPr>
      </w:pPr>
      <w:r w:rsidRPr="00575629">
        <w:rPr>
          <w:rFonts w:asciiTheme="minorHAnsi" w:hAnsiTheme="minorHAnsi"/>
          <w:b/>
        </w:rPr>
        <w:t xml:space="preserve">A. Describe your internal application procedures for students to apply for acceptance to the accelerated program, including deadlines, materials required, and submission procedures. </w:t>
      </w:r>
    </w:p>
    <w:p w14:paraId="1231BE67" w14:textId="77777777" w:rsidR="00575629" w:rsidRPr="00575629" w:rsidRDefault="00575629" w:rsidP="00575629">
      <w:pPr>
        <w:rPr>
          <w:rFonts w:asciiTheme="minorHAnsi" w:hAnsiTheme="minorHAnsi"/>
          <w:b/>
        </w:rPr>
      </w:pPr>
    </w:p>
    <w:p w14:paraId="3B11B375" w14:textId="2296FCC7" w:rsidR="00575629" w:rsidRDefault="0E02ACB2" w:rsidP="0E02ACB2">
      <w:pPr>
        <w:ind w:left="720"/>
        <w:rPr>
          <w:rFonts w:asciiTheme="minorHAnsi" w:hAnsiTheme="minorHAnsi"/>
          <w:b/>
          <w:bCs/>
        </w:rPr>
      </w:pPr>
      <w:r w:rsidRPr="0E02ACB2">
        <w:rPr>
          <w:rFonts w:asciiTheme="minorHAnsi" w:hAnsiTheme="minorHAnsi"/>
          <w:b/>
          <w:bCs/>
        </w:rPr>
        <w:t xml:space="preserve">B. Describe your minimum requirements for acceptance to the accelerated program (e.g., minimum GPA, completion of certain prerequisites, etc.). If these are different in any way than your usual admission requirements, describe how they are different. </w:t>
      </w:r>
    </w:p>
    <w:p w14:paraId="36FEB5B0" w14:textId="77777777" w:rsidR="008C4F1B" w:rsidRDefault="008C4F1B" w:rsidP="008C4F1B">
      <w:pPr>
        <w:rPr>
          <w:rFonts w:asciiTheme="minorHAnsi" w:hAnsiTheme="minorHAnsi"/>
          <w:b/>
        </w:rPr>
      </w:pPr>
    </w:p>
    <w:p w14:paraId="36F44A4A" w14:textId="77777777" w:rsidR="008C4F1B" w:rsidRDefault="008C4F1B" w:rsidP="008C4F1B">
      <w:pPr>
        <w:ind w:left="720"/>
        <w:rPr>
          <w:rFonts w:asciiTheme="minorHAnsi" w:hAnsiTheme="minorHAnsi"/>
          <w:b/>
        </w:rPr>
      </w:pPr>
      <w:r>
        <w:rPr>
          <w:rFonts w:asciiTheme="minorHAnsi" w:hAnsiTheme="minorHAnsi"/>
          <w:b/>
        </w:rPr>
        <w:t xml:space="preserve">C. If the GRE or other standardized test is typically required for admission to the master’s program, will it be waived for accelerated students? </w:t>
      </w:r>
      <w:r>
        <w:rPr>
          <w:rFonts w:asciiTheme="minorHAnsi" w:hAnsiTheme="minorHAnsi"/>
          <w:b/>
        </w:rPr>
        <w:tab/>
        <w:t>____Yes</w:t>
      </w:r>
      <w:r>
        <w:rPr>
          <w:rFonts w:asciiTheme="minorHAnsi" w:hAnsiTheme="minorHAnsi"/>
          <w:b/>
        </w:rPr>
        <w:tab/>
        <w:t>____No</w:t>
      </w:r>
      <w:r>
        <w:rPr>
          <w:rFonts w:asciiTheme="minorHAnsi" w:hAnsiTheme="minorHAnsi"/>
          <w:b/>
        </w:rPr>
        <w:tab/>
        <w:t>____N/A</w:t>
      </w:r>
    </w:p>
    <w:p w14:paraId="30D7AA69" w14:textId="77777777" w:rsidR="008C4F1B" w:rsidRDefault="008C4F1B" w:rsidP="008C4F1B">
      <w:pPr>
        <w:ind w:left="720"/>
        <w:rPr>
          <w:rFonts w:asciiTheme="minorHAnsi" w:hAnsiTheme="minorHAnsi"/>
          <w:b/>
        </w:rPr>
      </w:pPr>
    </w:p>
    <w:p w14:paraId="0B48440B" w14:textId="77777777" w:rsidR="008C4F1B" w:rsidRDefault="008C4F1B" w:rsidP="008C4F1B">
      <w:pPr>
        <w:ind w:left="720"/>
        <w:rPr>
          <w:rFonts w:asciiTheme="minorHAnsi" w:hAnsiTheme="minorHAnsi"/>
          <w:b/>
        </w:rPr>
      </w:pPr>
      <w:r>
        <w:rPr>
          <w:rFonts w:asciiTheme="minorHAnsi" w:hAnsiTheme="minorHAnsi"/>
          <w:b/>
        </w:rPr>
        <w:t xml:space="preserve">D. Name of faculty member who will coordinate admissions process: </w:t>
      </w:r>
    </w:p>
    <w:p w14:paraId="1A965116" w14:textId="755806DA" w:rsidR="00226DC2" w:rsidRDefault="00226DC2" w:rsidP="00575629">
      <w:pPr>
        <w:rPr>
          <w:rFonts w:asciiTheme="minorHAnsi" w:eastAsia="Calibri" w:hAnsiTheme="minorHAnsi"/>
        </w:rPr>
      </w:pPr>
    </w:p>
    <w:p w14:paraId="42F43C78" w14:textId="77C57D20" w:rsidR="00F461A9" w:rsidRDefault="00F461A9" w:rsidP="00F461A9">
      <w:pPr>
        <w:rPr>
          <w:rFonts w:asciiTheme="minorHAnsi" w:eastAsia="Calibri" w:hAnsiTheme="minorHAnsi"/>
          <w:b/>
          <w:bCs/>
        </w:rPr>
      </w:pPr>
      <w:r>
        <w:rPr>
          <w:rFonts w:asciiTheme="minorHAnsi" w:eastAsia="Calibri" w:hAnsiTheme="minorHAnsi"/>
          <w:b/>
          <w:bCs/>
        </w:rPr>
        <w:t>8</w:t>
      </w:r>
      <w:r w:rsidRPr="2A9595FE">
        <w:rPr>
          <w:rFonts w:asciiTheme="minorHAnsi" w:eastAsia="Calibri" w:hAnsiTheme="minorHAnsi"/>
          <w:b/>
          <w:bCs/>
        </w:rPr>
        <w:t xml:space="preserve">. DIVERSITY AND INCLUSION STATEMENT (up to 150 words): </w:t>
      </w:r>
    </w:p>
    <w:p w14:paraId="2EC09FDC" w14:textId="77777777" w:rsidR="00F461A9" w:rsidRDefault="00F461A9" w:rsidP="00F461A9">
      <w:pPr>
        <w:rPr>
          <w:rFonts w:asciiTheme="minorHAnsi" w:eastAsia="Calibri" w:hAnsiTheme="minorHAnsi"/>
          <w:i/>
          <w:iCs/>
        </w:rPr>
      </w:pPr>
      <w:r w:rsidRPr="2A9595FE">
        <w:rPr>
          <w:rFonts w:asciiTheme="minorHAnsi" w:eastAsia="Calibri" w:hAnsiTheme="minorHAnsi"/>
          <w:i/>
          <w:iCs/>
        </w:rPr>
        <w:t xml:space="preserve">Describe how this program adds to the University’s diversity and inclusion efforts. </w:t>
      </w:r>
    </w:p>
    <w:p w14:paraId="722B00AE" w14:textId="77777777" w:rsidR="00226DC2" w:rsidRDefault="00226DC2" w:rsidP="00575629">
      <w:pPr>
        <w:rPr>
          <w:rFonts w:asciiTheme="minorHAnsi" w:eastAsia="Calibri" w:hAnsiTheme="minorHAnsi"/>
        </w:rPr>
      </w:pPr>
    </w:p>
    <w:p w14:paraId="42C6D796" w14:textId="77777777" w:rsidR="00226DC2" w:rsidRDefault="00226DC2" w:rsidP="00575629">
      <w:pPr>
        <w:rPr>
          <w:rFonts w:asciiTheme="minorHAnsi" w:eastAsia="Calibri" w:hAnsiTheme="minorHAnsi"/>
        </w:rPr>
      </w:pPr>
    </w:p>
    <w:p w14:paraId="6E1831B3" w14:textId="77777777" w:rsidR="00226DC2" w:rsidRDefault="00226DC2" w:rsidP="00575629">
      <w:pPr>
        <w:rPr>
          <w:rFonts w:asciiTheme="minorHAnsi" w:eastAsia="Calibri" w:hAnsiTheme="minorHAnsi"/>
        </w:rPr>
      </w:pPr>
    </w:p>
    <w:p w14:paraId="54E11D2A" w14:textId="77777777" w:rsidR="00226DC2" w:rsidRDefault="00226DC2" w:rsidP="00575629">
      <w:pPr>
        <w:rPr>
          <w:rFonts w:asciiTheme="minorHAnsi" w:eastAsia="Calibri" w:hAnsiTheme="minorHAnsi"/>
        </w:rPr>
      </w:pPr>
    </w:p>
    <w:p w14:paraId="6FABADDC" w14:textId="272BDC08" w:rsidR="0E02ACB2" w:rsidRDefault="0E02ACB2" w:rsidP="452F3EDB">
      <w:pPr>
        <w:rPr>
          <w:rFonts w:asciiTheme="minorHAnsi" w:eastAsia="Calibri" w:hAnsiTheme="minorHAnsi"/>
        </w:rPr>
      </w:pPr>
    </w:p>
    <w:p w14:paraId="3BB85DFA" w14:textId="7065F3FF" w:rsidR="452F3EDB" w:rsidRDefault="452F3EDB" w:rsidP="452F3EDB">
      <w:pPr>
        <w:rPr>
          <w:rFonts w:asciiTheme="minorHAnsi" w:eastAsia="Calibri" w:hAnsiTheme="minorHAnsi"/>
        </w:rPr>
      </w:pPr>
    </w:p>
    <w:p w14:paraId="23609F84" w14:textId="0AD46C8A" w:rsidR="0E02ACB2" w:rsidRDefault="0E02ACB2" w:rsidP="0E02ACB2">
      <w:pPr>
        <w:rPr>
          <w:rFonts w:asciiTheme="minorHAnsi" w:eastAsia="Calibri" w:hAnsiTheme="minorHAnsi"/>
        </w:rPr>
      </w:pPr>
    </w:p>
    <w:p w14:paraId="7455CA4B" w14:textId="77777777" w:rsidR="0E02ACB2" w:rsidRDefault="0E02ACB2" w:rsidP="0E02ACB2">
      <w:pPr>
        <w:rPr>
          <w:rFonts w:asciiTheme="minorHAnsi" w:eastAsia="Calibri" w:hAnsiTheme="minorHAnsi" w:cstheme="minorBidi"/>
          <w:b/>
          <w:bCs/>
        </w:rPr>
      </w:pPr>
    </w:p>
    <w:p w14:paraId="5993EDCC" w14:textId="40E8620F" w:rsidR="0E02ACB2" w:rsidRDefault="0E02ACB2" w:rsidP="0E02ACB2">
      <w:pPr>
        <w:rPr>
          <w:rFonts w:asciiTheme="minorHAnsi" w:eastAsia="Calibri" w:hAnsiTheme="minorHAnsi"/>
        </w:rPr>
      </w:pPr>
    </w:p>
    <w:sectPr w:rsidR="0E02ACB2" w:rsidSect="00AC25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4962A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FFFFFF1D"/>
    <w:multiLevelType w:val="multilevel"/>
    <w:tmpl w:val="0B446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24F25"/>
    <w:multiLevelType w:val="hybridMultilevel"/>
    <w:tmpl w:val="3A344558"/>
    <w:lvl w:ilvl="0" w:tplc="D3420DBC">
      <w:start w:val="5"/>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F20F5"/>
    <w:multiLevelType w:val="hybridMultilevel"/>
    <w:tmpl w:val="0960FFE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30CA0"/>
    <w:multiLevelType w:val="hybridMultilevel"/>
    <w:tmpl w:val="2A8A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64CEF"/>
    <w:multiLevelType w:val="hybridMultilevel"/>
    <w:tmpl w:val="84DA3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A7F82"/>
    <w:multiLevelType w:val="hybridMultilevel"/>
    <w:tmpl w:val="6144C400"/>
    <w:lvl w:ilvl="0" w:tplc="D6620676">
      <w:start w:val="1"/>
      <w:numFmt w:val="lowerLetter"/>
      <w:lvlText w:val="%1)"/>
      <w:lvlJc w:val="left"/>
      <w:pPr>
        <w:tabs>
          <w:tab w:val="num" w:pos="1440"/>
        </w:tabs>
        <w:ind w:left="1440" w:hanging="360"/>
      </w:pPr>
      <w:rPr>
        <w:rFonts w:hint="default"/>
      </w:rPr>
    </w:lvl>
    <w:lvl w:ilvl="1" w:tplc="9C4466FA">
      <w:start w:val="1"/>
      <w:numFmt w:val="upperRoman"/>
      <w:lvlText w:val="%2."/>
      <w:lvlJc w:val="left"/>
      <w:pPr>
        <w:tabs>
          <w:tab w:val="num" w:pos="2520"/>
        </w:tabs>
        <w:ind w:left="2520" w:hanging="72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5B347E"/>
    <w:multiLevelType w:val="hybridMultilevel"/>
    <w:tmpl w:val="805CB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913EC"/>
    <w:multiLevelType w:val="hybridMultilevel"/>
    <w:tmpl w:val="FB22E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2775A"/>
    <w:multiLevelType w:val="hybridMultilevel"/>
    <w:tmpl w:val="F90A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C715F"/>
    <w:multiLevelType w:val="hybridMultilevel"/>
    <w:tmpl w:val="55CC00F6"/>
    <w:lvl w:ilvl="0" w:tplc="5FA0017E">
      <w:start w:val="1"/>
      <w:numFmt w:val="decimal"/>
      <w:lvlText w:val="%1."/>
      <w:lvlJc w:val="left"/>
      <w:pPr>
        <w:ind w:left="720" w:hanging="360"/>
      </w:pPr>
    </w:lvl>
    <w:lvl w:ilvl="1" w:tplc="BFA82288">
      <w:start w:val="1"/>
      <w:numFmt w:val="upperLetter"/>
      <w:lvlText w:val="%2."/>
      <w:lvlJc w:val="left"/>
      <w:pPr>
        <w:ind w:left="1440" w:hanging="360"/>
      </w:pPr>
    </w:lvl>
    <w:lvl w:ilvl="2" w:tplc="17741B24">
      <w:start w:val="1"/>
      <w:numFmt w:val="lowerRoman"/>
      <w:lvlText w:val="%3."/>
      <w:lvlJc w:val="right"/>
      <w:pPr>
        <w:ind w:left="2160" w:hanging="180"/>
      </w:pPr>
    </w:lvl>
    <w:lvl w:ilvl="3" w:tplc="81A87DA0">
      <w:start w:val="1"/>
      <w:numFmt w:val="decimal"/>
      <w:lvlText w:val="%4."/>
      <w:lvlJc w:val="left"/>
      <w:pPr>
        <w:ind w:left="2880" w:hanging="360"/>
      </w:pPr>
    </w:lvl>
    <w:lvl w:ilvl="4" w:tplc="EEA60006">
      <w:start w:val="1"/>
      <w:numFmt w:val="lowerLetter"/>
      <w:lvlText w:val="%5."/>
      <w:lvlJc w:val="left"/>
      <w:pPr>
        <w:ind w:left="3600" w:hanging="360"/>
      </w:pPr>
    </w:lvl>
    <w:lvl w:ilvl="5" w:tplc="2DDCDA76">
      <w:start w:val="1"/>
      <w:numFmt w:val="lowerRoman"/>
      <w:lvlText w:val="%6."/>
      <w:lvlJc w:val="right"/>
      <w:pPr>
        <w:ind w:left="4320" w:hanging="180"/>
      </w:pPr>
    </w:lvl>
    <w:lvl w:ilvl="6" w:tplc="7696B5C8">
      <w:start w:val="1"/>
      <w:numFmt w:val="decimal"/>
      <w:lvlText w:val="%7."/>
      <w:lvlJc w:val="left"/>
      <w:pPr>
        <w:ind w:left="5040" w:hanging="360"/>
      </w:pPr>
    </w:lvl>
    <w:lvl w:ilvl="7" w:tplc="5FEEB00A">
      <w:start w:val="1"/>
      <w:numFmt w:val="lowerLetter"/>
      <w:lvlText w:val="%8."/>
      <w:lvlJc w:val="left"/>
      <w:pPr>
        <w:ind w:left="5760" w:hanging="360"/>
      </w:pPr>
    </w:lvl>
    <w:lvl w:ilvl="8" w:tplc="000287BA">
      <w:start w:val="1"/>
      <w:numFmt w:val="lowerRoman"/>
      <w:lvlText w:val="%9."/>
      <w:lvlJc w:val="right"/>
      <w:pPr>
        <w:ind w:left="6480" w:hanging="180"/>
      </w:pPr>
    </w:lvl>
  </w:abstractNum>
  <w:abstractNum w:abstractNumId="10" w15:restartNumberingAfterBreak="0">
    <w:nsid w:val="40AD67F7"/>
    <w:multiLevelType w:val="hybridMultilevel"/>
    <w:tmpl w:val="71CCF7B4"/>
    <w:lvl w:ilvl="0" w:tplc="42066C8A">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2742F"/>
    <w:multiLevelType w:val="hybridMultilevel"/>
    <w:tmpl w:val="E064F3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6E1A91"/>
    <w:multiLevelType w:val="hybridMultilevel"/>
    <w:tmpl w:val="C0AE5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964BD"/>
    <w:multiLevelType w:val="hybridMultilevel"/>
    <w:tmpl w:val="6BB2EEAC"/>
    <w:lvl w:ilvl="0" w:tplc="2028EB8C">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81C10"/>
    <w:multiLevelType w:val="hybridMultilevel"/>
    <w:tmpl w:val="9782D0B0"/>
    <w:lvl w:ilvl="0" w:tplc="2028EB8C">
      <w:start w:val="4"/>
      <w:numFmt w:val="upperRoman"/>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22439F"/>
    <w:multiLevelType w:val="multilevel"/>
    <w:tmpl w:val="0072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042581"/>
    <w:multiLevelType w:val="hybridMultilevel"/>
    <w:tmpl w:val="C20E23E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16379B"/>
    <w:multiLevelType w:val="hybridMultilevel"/>
    <w:tmpl w:val="D2E2D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B8535E"/>
    <w:multiLevelType w:val="hybridMultilevel"/>
    <w:tmpl w:val="24BCA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10"/>
  </w:num>
  <w:num w:numId="4">
    <w:abstractNumId w:val="17"/>
  </w:num>
  <w:num w:numId="5">
    <w:abstractNumId w:val="2"/>
  </w:num>
  <w:num w:numId="6">
    <w:abstractNumId w:val="11"/>
  </w:num>
  <w:num w:numId="7">
    <w:abstractNumId w:val="5"/>
  </w:num>
  <w:num w:numId="8">
    <w:abstractNumId w:val="16"/>
  </w:num>
  <w:num w:numId="9">
    <w:abstractNumId w:val="3"/>
  </w:num>
  <w:num w:numId="10">
    <w:abstractNumId w:val="8"/>
  </w:num>
  <w:num w:numId="11">
    <w:abstractNumId w:val="12"/>
  </w:num>
  <w:num w:numId="12">
    <w:abstractNumId w:val="7"/>
  </w:num>
  <w:num w:numId="13">
    <w:abstractNumId w:val="13"/>
  </w:num>
  <w:num w:numId="14">
    <w:abstractNumId w:val="15"/>
  </w:num>
  <w:num w:numId="15">
    <w:abstractNumId w:val="4"/>
  </w:num>
  <w:num w:numId="16">
    <w:abstractNumId w:val="1"/>
  </w:num>
  <w:num w:numId="17">
    <w:abstractNumId w:val="6"/>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2D"/>
    <w:rsid w:val="0000373E"/>
    <w:rsid w:val="00151A24"/>
    <w:rsid w:val="001F20B9"/>
    <w:rsid w:val="00226DC2"/>
    <w:rsid w:val="00236A06"/>
    <w:rsid w:val="00250A10"/>
    <w:rsid w:val="002E5B5D"/>
    <w:rsid w:val="003058E8"/>
    <w:rsid w:val="003658E8"/>
    <w:rsid w:val="00404C1E"/>
    <w:rsid w:val="0043102D"/>
    <w:rsid w:val="004657EE"/>
    <w:rsid w:val="00486A6D"/>
    <w:rsid w:val="00555475"/>
    <w:rsid w:val="00575629"/>
    <w:rsid w:val="006B3AA4"/>
    <w:rsid w:val="006D183D"/>
    <w:rsid w:val="006E4A88"/>
    <w:rsid w:val="006E684A"/>
    <w:rsid w:val="00792CCF"/>
    <w:rsid w:val="007C6F35"/>
    <w:rsid w:val="007F1D70"/>
    <w:rsid w:val="008C4F1B"/>
    <w:rsid w:val="009868F4"/>
    <w:rsid w:val="00A16B51"/>
    <w:rsid w:val="00AC2564"/>
    <w:rsid w:val="00B941E9"/>
    <w:rsid w:val="00BC1A65"/>
    <w:rsid w:val="00CF47F1"/>
    <w:rsid w:val="00DF6A46"/>
    <w:rsid w:val="00E269F4"/>
    <w:rsid w:val="00E77702"/>
    <w:rsid w:val="00E836C9"/>
    <w:rsid w:val="00EA29FD"/>
    <w:rsid w:val="00EF500B"/>
    <w:rsid w:val="00F0759C"/>
    <w:rsid w:val="00F461A9"/>
    <w:rsid w:val="00F658E7"/>
    <w:rsid w:val="0E02ACB2"/>
    <w:rsid w:val="2A9595FE"/>
    <w:rsid w:val="2E55D01C"/>
    <w:rsid w:val="3FACD0D1"/>
    <w:rsid w:val="421956A3"/>
    <w:rsid w:val="42D29A88"/>
    <w:rsid w:val="452F3EDB"/>
    <w:rsid w:val="4AA8E525"/>
    <w:rsid w:val="73C66DA3"/>
    <w:rsid w:val="75A9F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B07245"/>
  <w14:defaultImageDpi w14:val="330"/>
  <w15:chartTrackingRefBased/>
  <w15:docId w15:val="{5B83DBDB-B428-472F-BAF4-E1FD99D5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02D"/>
    <w:rPr>
      <w:rFonts w:ascii="Times New Roman" w:eastAsia="Times New Roman" w:hAnsi="Times New Roman"/>
      <w:sz w:val="24"/>
      <w:szCs w:val="24"/>
    </w:rPr>
  </w:style>
  <w:style w:type="paragraph" w:styleId="Heading2">
    <w:name w:val="heading 2"/>
    <w:basedOn w:val="Normal"/>
    <w:next w:val="Normal"/>
    <w:link w:val="Heading2Char"/>
    <w:qFormat/>
    <w:rsid w:val="0043102D"/>
    <w:pPr>
      <w:keepNext/>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3102D"/>
    <w:rPr>
      <w:rFonts w:ascii="Times New Roman" w:eastAsia="Times New Roman" w:hAnsi="Times New Roman" w:cs="Times New Roman"/>
      <w:b/>
      <w:szCs w:val="20"/>
    </w:rPr>
  </w:style>
  <w:style w:type="paragraph" w:customStyle="1" w:styleId="ColorfulList-Accent11">
    <w:name w:val="Colorful List - Accent 11"/>
    <w:basedOn w:val="Normal"/>
    <w:uiPriority w:val="34"/>
    <w:qFormat/>
    <w:rsid w:val="0043102D"/>
    <w:pPr>
      <w:ind w:left="720"/>
      <w:contextualSpacing/>
    </w:pPr>
  </w:style>
  <w:style w:type="character" w:styleId="Hyperlink">
    <w:name w:val="Hyperlink"/>
    <w:uiPriority w:val="99"/>
    <w:unhideWhenUsed/>
    <w:rsid w:val="0043102D"/>
    <w:rPr>
      <w:color w:val="0000FF"/>
      <w:u w:val="single"/>
    </w:rPr>
  </w:style>
  <w:style w:type="character" w:styleId="CommentReference">
    <w:name w:val="annotation reference"/>
    <w:uiPriority w:val="99"/>
    <w:semiHidden/>
    <w:unhideWhenUsed/>
    <w:rsid w:val="0043102D"/>
    <w:rPr>
      <w:sz w:val="16"/>
      <w:szCs w:val="16"/>
    </w:rPr>
  </w:style>
  <w:style w:type="paragraph" w:styleId="CommentText">
    <w:name w:val="annotation text"/>
    <w:basedOn w:val="Normal"/>
    <w:link w:val="CommentTextChar"/>
    <w:uiPriority w:val="99"/>
    <w:semiHidden/>
    <w:unhideWhenUsed/>
    <w:rsid w:val="0043102D"/>
    <w:rPr>
      <w:sz w:val="20"/>
      <w:szCs w:val="20"/>
    </w:rPr>
  </w:style>
  <w:style w:type="character" w:customStyle="1" w:styleId="CommentTextChar">
    <w:name w:val="Comment Text Char"/>
    <w:link w:val="CommentText"/>
    <w:uiPriority w:val="99"/>
    <w:semiHidden/>
    <w:rsid w:val="0043102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3102D"/>
    <w:rPr>
      <w:rFonts w:ascii="Tahoma" w:hAnsi="Tahoma" w:cs="Tahoma"/>
      <w:sz w:val="16"/>
      <w:szCs w:val="16"/>
    </w:rPr>
  </w:style>
  <w:style w:type="character" w:customStyle="1" w:styleId="BalloonTextChar">
    <w:name w:val="Balloon Text Char"/>
    <w:link w:val="BalloonText"/>
    <w:uiPriority w:val="99"/>
    <w:semiHidden/>
    <w:rsid w:val="0043102D"/>
    <w:rPr>
      <w:rFonts w:ascii="Tahoma" w:eastAsia="Times New Roman" w:hAnsi="Tahoma" w:cs="Tahoma"/>
      <w:sz w:val="16"/>
      <w:szCs w:val="16"/>
    </w:rPr>
  </w:style>
  <w:style w:type="paragraph" w:customStyle="1" w:styleId="MediumGrid21">
    <w:name w:val="Medium Grid 21"/>
    <w:uiPriority w:val="1"/>
    <w:qFormat/>
    <w:rsid w:val="00EA29FD"/>
    <w:rPr>
      <w:rFonts w:ascii="Times New Roman" w:eastAsia="Times New Roman" w:hAnsi="Times New Roman"/>
      <w:sz w:val="24"/>
      <w:szCs w:val="24"/>
    </w:rPr>
  </w:style>
  <w:style w:type="table" w:styleId="TableGrid">
    <w:name w:val="Table Grid"/>
    <w:basedOn w:val="TableNormal"/>
    <w:uiPriority w:val="59"/>
    <w:rsid w:val="00003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graduatestudies@uoregon.ed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acce0f-cb78-41bb-a055-5069948b07f4">
      <UserInfo>
        <DisplayName>Janet Woodruff-Borden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AC4197B58713498E8C967F277DA6AF" ma:contentTypeVersion="7" ma:contentTypeDescription="Create a new document." ma:contentTypeScope="" ma:versionID="5b00b8e80c8f1b65cb50d9256a8e3905">
  <xsd:schema xmlns:xsd="http://www.w3.org/2001/XMLSchema" xmlns:xs="http://www.w3.org/2001/XMLSchema" xmlns:p="http://schemas.microsoft.com/office/2006/metadata/properties" xmlns:ns3="3bacce0f-cb78-41bb-a055-5069948b07f4" xmlns:ns4="1b6f0456-2200-4513-a073-26f5a6274b09" targetNamespace="http://schemas.microsoft.com/office/2006/metadata/properties" ma:root="true" ma:fieldsID="9bf457438b93e42e8682b7bec97b99e0" ns3:_="" ns4:_="">
    <xsd:import namespace="3bacce0f-cb78-41bb-a055-5069948b07f4"/>
    <xsd:import namespace="1b6f0456-2200-4513-a073-26f5a6274b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cce0f-cb78-41bb-a055-5069948b07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f0456-2200-4513-a073-26f5a6274b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6060-EE52-4DFF-8D8C-ECB14E9907CE}">
  <ds:schemaRefs>
    <ds:schemaRef ds:uri="3bacce0f-cb78-41bb-a055-5069948b07f4"/>
    <ds:schemaRef ds:uri="1b6f0456-2200-4513-a073-26f5a6274b09"/>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3069558-B61B-40EB-A121-863328002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cce0f-cb78-41bb-a055-5069948b07f4"/>
    <ds:schemaRef ds:uri="1b6f0456-2200-4513-a073-26f5a6274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F8EF2-623D-414F-9012-D16B9ABC856A}">
  <ds:schemaRefs>
    <ds:schemaRef ds:uri="http://schemas.microsoft.com/sharepoint/v3/contenttype/forms"/>
  </ds:schemaRefs>
</ds:datastoreItem>
</file>

<file path=customXml/itemProps4.xml><?xml version="1.0" encoding="utf-8"?>
<ds:datastoreItem xmlns:ds="http://schemas.openxmlformats.org/officeDocument/2006/customXml" ds:itemID="{7F8D9188-F276-44DC-B5F9-379E8958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5003</Characters>
  <Application>Microsoft Office Word</Application>
  <DocSecurity>0</DocSecurity>
  <Lines>113</Lines>
  <Paragraphs>40</Paragraphs>
  <ScaleCrop>false</ScaleCrop>
  <HeadingPairs>
    <vt:vector size="2" baseType="variant">
      <vt:variant>
        <vt:lpstr>Title</vt:lpstr>
      </vt:variant>
      <vt:variant>
        <vt:i4>1</vt:i4>
      </vt:variant>
    </vt:vector>
  </HeadingPairs>
  <TitlesOfParts>
    <vt:vector size="1" baseType="lpstr">
      <vt:lpstr/>
    </vt:vector>
  </TitlesOfParts>
  <Company>UofA</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J. King</dc:creator>
  <cp:keywords/>
  <cp:lastModifiedBy>Jered Nagel</cp:lastModifiedBy>
  <cp:revision>2</cp:revision>
  <dcterms:created xsi:type="dcterms:W3CDTF">2022-07-13T17:34:00Z</dcterms:created>
  <dcterms:modified xsi:type="dcterms:W3CDTF">2022-07-13T17:34:00Z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0x010100ADAC4197B58713498E8C967F277DA6AF</vt:lpwstr>
  </property>
</Properties>
</file>